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A30" w:rsidRDefault="00D61A30">
      <w:pPr>
        <w:rPr>
          <w:b/>
        </w:rPr>
      </w:pPr>
      <w:bookmarkStart w:id="0" w:name="_GoBack"/>
      <w:bookmarkEnd w:id="0"/>
      <w:r>
        <w:rPr>
          <w:rFonts w:cs="Arial"/>
          <w:noProof/>
          <w:lang w:eastAsia="en-GB"/>
        </w:rPr>
        <w:drawing>
          <wp:inline distT="0" distB="0" distL="0" distR="0" wp14:anchorId="0F1A6F1E" wp14:editId="04258AC6">
            <wp:extent cx="2074545" cy="682625"/>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4545" cy="682625"/>
                    </a:xfrm>
                    <a:prstGeom prst="rect">
                      <a:avLst/>
                    </a:prstGeom>
                    <a:noFill/>
                    <a:ln>
                      <a:noFill/>
                    </a:ln>
                  </pic:spPr>
                </pic:pic>
              </a:graphicData>
            </a:graphic>
          </wp:inline>
        </w:drawing>
      </w:r>
      <w:r w:rsidR="00EC2D8A">
        <w:rPr>
          <w:b/>
        </w:rPr>
        <w:t>`</w:t>
      </w:r>
    </w:p>
    <w:p w:rsidR="00117F1F" w:rsidRPr="00D61A30" w:rsidRDefault="009F35B8" w:rsidP="00D64FCC">
      <w:pPr>
        <w:pBdr>
          <w:top w:val="single" w:sz="4" w:space="1" w:color="auto"/>
          <w:left w:val="single" w:sz="4" w:space="4" w:color="auto"/>
          <w:bottom w:val="single" w:sz="4" w:space="0" w:color="auto"/>
          <w:right w:val="single" w:sz="4" w:space="4" w:color="auto"/>
        </w:pBdr>
        <w:jc w:val="center"/>
        <w:rPr>
          <w:b/>
          <w:sz w:val="28"/>
        </w:rPr>
      </w:pPr>
      <w:r w:rsidRPr="00D61A30">
        <w:rPr>
          <w:b/>
          <w:sz w:val="28"/>
        </w:rPr>
        <w:t xml:space="preserve">GSF International Collaborating </w:t>
      </w:r>
      <w:r w:rsidR="00D61A30" w:rsidRPr="00D61A30">
        <w:rPr>
          <w:b/>
          <w:sz w:val="28"/>
        </w:rPr>
        <w:t xml:space="preserve">Centres Proposal </w:t>
      </w:r>
      <w:r w:rsidRPr="00D61A30">
        <w:rPr>
          <w:b/>
          <w:sz w:val="28"/>
        </w:rPr>
        <w:t xml:space="preserve">– </w:t>
      </w:r>
      <w:r w:rsidR="00EF6D89">
        <w:rPr>
          <w:b/>
          <w:sz w:val="28"/>
        </w:rPr>
        <w:t xml:space="preserve">August 2014 </w:t>
      </w:r>
    </w:p>
    <w:p w:rsidR="00D64FCC" w:rsidRDefault="00114026">
      <w:pPr>
        <w:rPr>
          <w:b/>
        </w:rPr>
      </w:pPr>
      <w:r w:rsidRPr="00804F27">
        <w:t xml:space="preserve">This paper </w:t>
      </w:r>
      <w:r>
        <w:t>sets</w:t>
      </w:r>
      <w:r w:rsidRPr="00804F27">
        <w:t xml:space="preserve"> out a proposal for the development and formalising of </w:t>
      </w:r>
      <w:r>
        <w:t>International</w:t>
      </w:r>
      <w:r w:rsidRPr="00804F27">
        <w:t xml:space="preserve"> Collaborating Centres</w:t>
      </w:r>
      <w:r>
        <w:t xml:space="preserve"> for international use of GSF in other non-UK </w:t>
      </w:r>
      <w:r w:rsidR="00E97A36">
        <w:t>countries.</w:t>
      </w:r>
      <w:r w:rsidRPr="00804F27">
        <w:t xml:space="preserve">  </w:t>
      </w:r>
    </w:p>
    <w:p w:rsidR="009F35B8" w:rsidRDefault="00D61A30">
      <w:pPr>
        <w:rPr>
          <w:b/>
        </w:rPr>
      </w:pPr>
      <w:r>
        <w:rPr>
          <w:b/>
        </w:rPr>
        <w:t xml:space="preserve">Context </w:t>
      </w:r>
    </w:p>
    <w:p w:rsidR="001317AC" w:rsidRDefault="001317AC" w:rsidP="001317AC">
      <w:pPr>
        <w:autoSpaceDE w:val="0"/>
        <w:autoSpaceDN w:val="0"/>
        <w:adjustRightInd w:val="0"/>
        <w:spacing w:after="0" w:line="240" w:lineRule="auto"/>
        <w:rPr>
          <w:rFonts w:cs="SourceSansPro-Regular"/>
        </w:rPr>
      </w:pPr>
      <w:r w:rsidRPr="001317AC">
        <w:rPr>
          <w:rFonts w:cs="SourceSansPro-Regular"/>
        </w:rPr>
        <w:t xml:space="preserve">The GSF Centre team have for over fifteen years helped generalist frontline staff </w:t>
      </w:r>
      <w:r>
        <w:rPr>
          <w:rFonts w:cs="SourceSansPro-Regular"/>
        </w:rPr>
        <w:t xml:space="preserve">in the UK </w:t>
      </w:r>
      <w:r w:rsidRPr="001317AC">
        <w:rPr>
          <w:rFonts w:cs="SourceSansPro-Regular"/>
        </w:rPr>
        <w:t>care better for all people in</w:t>
      </w:r>
      <w:r>
        <w:rPr>
          <w:rFonts w:cs="SourceSansPro-Regular"/>
        </w:rPr>
        <w:t xml:space="preserve"> the fi</w:t>
      </w:r>
      <w:r w:rsidRPr="001317AC">
        <w:rPr>
          <w:rFonts w:cs="SourceSansPro-Regular"/>
        </w:rPr>
        <w:t>nal years of life, enabling them to live well until they die</w:t>
      </w:r>
      <w:r w:rsidR="00D04ED3">
        <w:rPr>
          <w:rFonts w:cs="SourceSansPro-Regular"/>
        </w:rPr>
        <w:t xml:space="preserve">. </w:t>
      </w:r>
      <w:r w:rsidR="00D04ED3" w:rsidRPr="00D04ED3">
        <w:t xml:space="preserve"> </w:t>
      </w:r>
      <w:r w:rsidR="00D04ED3" w:rsidRPr="00804F27">
        <w:t>GSF programmes have been extensively used in the UK in all settings, endorsed by national policy and mainstreamed within many sectors.</w:t>
      </w:r>
      <w:r w:rsidRPr="001317AC">
        <w:rPr>
          <w:rFonts w:cs="SourceSansPro-Regular"/>
        </w:rPr>
        <w:t xml:space="preserve"> Many thousands of doctors, nurses and carers</w:t>
      </w:r>
      <w:r>
        <w:rPr>
          <w:rFonts w:cs="SourceSansPro-Regular"/>
        </w:rPr>
        <w:t xml:space="preserve"> </w:t>
      </w:r>
      <w:r w:rsidRPr="001317AC">
        <w:rPr>
          <w:rFonts w:cs="SourceSansPro-Regular"/>
        </w:rPr>
        <w:t>have received training, affecting the care of several million people over the years, ensuring they are more</w:t>
      </w:r>
      <w:r>
        <w:rPr>
          <w:rFonts w:cs="SourceSansPro-Regular"/>
        </w:rPr>
        <w:t xml:space="preserve"> </w:t>
      </w:r>
      <w:r w:rsidRPr="001317AC">
        <w:rPr>
          <w:rFonts w:cs="SourceSansPro-Regular"/>
        </w:rPr>
        <w:t xml:space="preserve">likely to live well and die well in the place and the manner of their choosing. </w:t>
      </w:r>
    </w:p>
    <w:p w:rsidR="001317AC" w:rsidRDefault="001317AC" w:rsidP="001317AC">
      <w:pPr>
        <w:autoSpaceDE w:val="0"/>
        <w:autoSpaceDN w:val="0"/>
        <w:adjustRightInd w:val="0"/>
        <w:spacing w:after="0" w:line="240" w:lineRule="auto"/>
        <w:rPr>
          <w:rFonts w:cs="SourceSansPro-Regular"/>
        </w:rPr>
      </w:pPr>
    </w:p>
    <w:p w:rsidR="001317AC" w:rsidRDefault="001317AC" w:rsidP="001317AC">
      <w:pPr>
        <w:autoSpaceDE w:val="0"/>
        <w:autoSpaceDN w:val="0"/>
        <w:adjustRightInd w:val="0"/>
        <w:spacing w:after="0" w:line="240" w:lineRule="auto"/>
        <w:rPr>
          <w:rFonts w:cs="SourceSansPro-Regular"/>
        </w:rPr>
      </w:pPr>
      <w:r w:rsidRPr="001317AC">
        <w:rPr>
          <w:rFonts w:cs="SourceSansPro-Regular"/>
        </w:rPr>
        <w:t>GSF is a systematic, evidence</w:t>
      </w:r>
      <w:r>
        <w:rPr>
          <w:rFonts w:cs="SourceSansPro-Regular"/>
        </w:rPr>
        <w:t xml:space="preserve"> </w:t>
      </w:r>
      <w:r w:rsidRPr="001317AC">
        <w:rPr>
          <w:rFonts w:cs="SourceSansPro-Regular"/>
        </w:rPr>
        <w:t>based approach to optimising care for all people approaching the end of life, given by generalist front-line</w:t>
      </w:r>
      <w:r>
        <w:rPr>
          <w:rFonts w:cs="SourceSansPro-Regular"/>
        </w:rPr>
        <w:t xml:space="preserve"> </w:t>
      </w:r>
      <w:r w:rsidRPr="001317AC">
        <w:rPr>
          <w:rFonts w:cs="SourceSansPro-Regular"/>
        </w:rPr>
        <w:t>care providers. We provide quality improvement, quality assurance and quality recognition. The GSF Centre</w:t>
      </w:r>
      <w:r>
        <w:rPr>
          <w:rFonts w:cs="SourceSansPro-Regular"/>
        </w:rPr>
        <w:t xml:space="preserve"> </w:t>
      </w:r>
      <w:r w:rsidRPr="001317AC">
        <w:rPr>
          <w:rFonts w:cs="SourceSansPro-Regular"/>
        </w:rPr>
        <w:t>provides nationally recognised training and accreditation programmes enabling transformational cultural</w:t>
      </w:r>
      <w:r>
        <w:rPr>
          <w:rFonts w:cs="SourceSansPro-Regular"/>
        </w:rPr>
        <w:t xml:space="preserve"> </w:t>
      </w:r>
      <w:r w:rsidRPr="001317AC">
        <w:rPr>
          <w:rFonts w:cs="SourceSansPro-Regular"/>
        </w:rPr>
        <w:t>change that leads to a ‘gold standard’ care for people nearing the end of life. This includes care for people</w:t>
      </w:r>
      <w:r>
        <w:rPr>
          <w:rFonts w:cs="SourceSansPro-Regular"/>
        </w:rPr>
        <w:t xml:space="preserve"> </w:t>
      </w:r>
      <w:r w:rsidRPr="001317AC">
        <w:rPr>
          <w:rFonts w:cs="SourceSansPro-Regular"/>
        </w:rPr>
        <w:t>with any life limiting condition, in any setting (home, care home, hospital and others) pro-actively at any</w:t>
      </w:r>
      <w:r>
        <w:rPr>
          <w:rFonts w:cs="SourceSansPro-Regular"/>
        </w:rPr>
        <w:t xml:space="preserve"> </w:t>
      </w:r>
      <w:r w:rsidRPr="001317AC">
        <w:rPr>
          <w:rFonts w:cs="SourceSansPro-Regular"/>
        </w:rPr>
        <w:t>time in the last years of life.</w:t>
      </w:r>
    </w:p>
    <w:p w:rsidR="001317AC" w:rsidRPr="001317AC" w:rsidRDefault="001317AC" w:rsidP="001317AC">
      <w:pPr>
        <w:autoSpaceDE w:val="0"/>
        <w:autoSpaceDN w:val="0"/>
        <w:adjustRightInd w:val="0"/>
        <w:spacing w:after="0" w:line="240" w:lineRule="auto"/>
        <w:rPr>
          <w:rFonts w:cs="SourceSansPro-Regular"/>
        </w:rPr>
      </w:pPr>
    </w:p>
    <w:p w:rsidR="00F13FFA" w:rsidRDefault="00D61A30" w:rsidP="001317AC">
      <w:r w:rsidRPr="00804F27">
        <w:t>The</w:t>
      </w:r>
      <w:r w:rsidR="001317AC">
        <w:t xml:space="preserve"> aim of the Gold Standards Framework programmes is </w:t>
      </w:r>
      <w:r w:rsidRPr="00804F27">
        <w:t xml:space="preserve">to improve care for all people nearing the end of life- the final years, months weeks and days of life- by providing </w:t>
      </w:r>
      <w:r w:rsidR="00A17085">
        <w:t xml:space="preserve">practical </w:t>
      </w:r>
      <w:r w:rsidRPr="00804F27">
        <w:t>training, tools, measures and support for generalist frontline staff</w:t>
      </w:r>
      <w:r w:rsidR="001317AC">
        <w:t>.</w:t>
      </w:r>
      <w:r w:rsidRPr="00804F27">
        <w:t xml:space="preserve"> The </w:t>
      </w:r>
      <w:r w:rsidR="001317AC">
        <w:t>focus</w:t>
      </w:r>
      <w:r w:rsidRPr="00804F27">
        <w:t xml:space="preserve"> is </w:t>
      </w:r>
      <w:r w:rsidR="00C146FA">
        <w:t>to</w:t>
      </w:r>
      <w:r w:rsidRPr="00804F27">
        <w:t xml:space="preserve"> </w:t>
      </w:r>
      <w:r w:rsidR="001317AC">
        <w:t>enable</w:t>
      </w:r>
      <w:r w:rsidR="00D04ED3">
        <w:t xml:space="preserve"> quality improvement though </w:t>
      </w:r>
      <w:r w:rsidR="00D04ED3" w:rsidRPr="00804F27">
        <w:t>population</w:t>
      </w:r>
      <w:r w:rsidR="00A17085">
        <w:t>-</w:t>
      </w:r>
      <w:r w:rsidR="00D04ED3" w:rsidRPr="00804F27">
        <w:t xml:space="preserve">based </w:t>
      </w:r>
      <w:r w:rsidR="00D04ED3">
        <w:t>system</w:t>
      </w:r>
      <w:r w:rsidR="001317AC">
        <w:t>-</w:t>
      </w:r>
      <w:r w:rsidR="00D04ED3">
        <w:t>wide organisational</w:t>
      </w:r>
      <w:r w:rsidR="00C146FA">
        <w:t xml:space="preserve"> change in </w:t>
      </w:r>
      <w:r w:rsidRPr="00804F27">
        <w:t xml:space="preserve">end of life care </w:t>
      </w:r>
      <w:r w:rsidR="00A17085">
        <w:t>for patients in different settings</w:t>
      </w:r>
      <w:r w:rsidRPr="00804F27">
        <w:t xml:space="preserve">, </w:t>
      </w:r>
      <w:r w:rsidR="00D04ED3" w:rsidRPr="00804F27">
        <w:t>and delivery</w:t>
      </w:r>
      <w:r w:rsidRPr="00804F27">
        <w:t xml:space="preserve"> of a ‘gold standard of care </w:t>
      </w:r>
      <w:r w:rsidR="00D04ED3" w:rsidRPr="00804F27">
        <w:t>‘</w:t>
      </w:r>
      <w:r w:rsidR="00D04ED3">
        <w:t>for</w:t>
      </w:r>
      <w:r w:rsidR="00C146FA">
        <w:t xml:space="preserve"> all people in the final years of </w:t>
      </w:r>
      <w:r w:rsidR="00F13FFA">
        <w:t>life.</w:t>
      </w:r>
    </w:p>
    <w:p w:rsidR="00A17085" w:rsidRDefault="00F13FFA" w:rsidP="001317AC">
      <w:r>
        <w:t xml:space="preserve"> </w:t>
      </w:r>
      <w:r w:rsidR="00A17085">
        <w:t>Th</w:t>
      </w:r>
      <w:r w:rsidR="00C146FA">
        <w:t>e 3</w:t>
      </w:r>
      <w:r w:rsidR="00A17085">
        <w:t xml:space="preserve"> aims of </w:t>
      </w:r>
      <w:r w:rsidR="00C146FA">
        <w:t>GSF programmes   are:-</w:t>
      </w:r>
    </w:p>
    <w:p w:rsidR="00A17085" w:rsidRDefault="00A17085" w:rsidP="00A17085">
      <w:pPr>
        <w:pStyle w:val="ListParagraph"/>
        <w:numPr>
          <w:ilvl w:val="0"/>
          <w:numId w:val="13"/>
        </w:numPr>
      </w:pPr>
      <w:r>
        <w:t xml:space="preserve">Improved quality of care for patients and their families </w:t>
      </w:r>
      <w:r w:rsidR="00C146FA" w:rsidRPr="00804F27">
        <w:t xml:space="preserve">in line with </w:t>
      </w:r>
      <w:r w:rsidR="00C146FA">
        <w:t xml:space="preserve">their </w:t>
      </w:r>
      <w:r w:rsidR="00C146FA" w:rsidRPr="00804F27">
        <w:t xml:space="preserve"> preferences</w:t>
      </w:r>
    </w:p>
    <w:p w:rsidR="00A17085" w:rsidRDefault="00A17085" w:rsidP="00A17085">
      <w:pPr>
        <w:pStyle w:val="ListParagraph"/>
        <w:numPr>
          <w:ilvl w:val="0"/>
          <w:numId w:val="13"/>
        </w:numPr>
      </w:pPr>
      <w:r>
        <w:t>B</w:t>
      </w:r>
      <w:r w:rsidRPr="00804F27">
        <w:t xml:space="preserve">etter </w:t>
      </w:r>
      <w:r>
        <w:t xml:space="preserve">coordination of care and </w:t>
      </w:r>
      <w:r w:rsidRPr="00804F27">
        <w:t xml:space="preserve">collaboration with </w:t>
      </w:r>
      <w:r>
        <w:t xml:space="preserve">others including </w:t>
      </w:r>
      <w:r w:rsidRPr="00804F27">
        <w:t xml:space="preserve">specialist palliative care </w:t>
      </w:r>
    </w:p>
    <w:p w:rsidR="00A17085" w:rsidRDefault="00A17085" w:rsidP="00A17085">
      <w:pPr>
        <w:pStyle w:val="ListParagraph"/>
        <w:numPr>
          <w:ilvl w:val="0"/>
          <w:numId w:val="13"/>
        </w:numPr>
      </w:pPr>
      <w:r>
        <w:t xml:space="preserve">Improved outcomes for patients, including more dying where they choose and reducing hospitalisation </w:t>
      </w:r>
      <w:r w:rsidR="00C146FA">
        <w:t>, improved cost-effectiveness,</w:t>
      </w:r>
      <w:r w:rsidR="00C146FA" w:rsidRPr="00804F27">
        <w:t xml:space="preserve"> </w:t>
      </w:r>
      <w:r w:rsidR="00D04ED3">
        <w:t>making</w:t>
      </w:r>
      <w:r w:rsidR="00C146FA" w:rsidRPr="00804F27">
        <w:t xml:space="preserve"> best use of scarce resources</w:t>
      </w:r>
    </w:p>
    <w:p w:rsidR="008738FE" w:rsidRDefault="004E30AF" w:rsidP="004E30AF">
      <w:pPr>
        <w:ind w:hanging="11"/>
      </w:pPr>
      <w:r>
        <w:t>Training,</w:t>
      </w:r>
      <w:r w:rsidR="008738FE">
        <w:t xml:space="preserve"> </w:t>
      </w:r>
      <w:r w:rsidR="008738FE" w:rsidRPr="00804F27">
        <w:t>tools, measures and support</w:t>
      </w:r>
      <w:r w:rsidR="008738FE">
        <w:t xml:space="preserve"> packages have been developed to supplement</w:t>
      </w:r>
      <w:r w:rsidR="008738FE" w:rsidRPr="00804F27">
        <w:t xml:space="preserve"> </w:t>
      </w:r>
      <w:r w:rsidR="008738FE">
        <w:t>t</w:t>
      </w:r>
      <w:r w:rsidR="008738FE" w:rsidRPr="00804F27">
        <w:t xml:space="preserve">he </w:t>
      </w:r>
      <w:r w:rsidRPr="00804F27">
        <w:t xml:space="preserve">GSF </w:t>
      </w:r>
      <w:r>
        <w:t>programmes</w:t>
      </w:r>
      <w:r w:rsidR="008738FE">
        <w:t>.  They have been</w:t>
      </w:r>
      <w:r w:rsidR="008738FE" w:rsidRPr="00804F27">
        <w:t xml:space="preserve"> adapted for e</w:t>
      </w:r>
      <w:r w:rsidR="008738FE">
        <w:t>ach setting and area,</w:t>
      </w:r>
      <w:r w:rsidR="008738FE" w:rsidRPr="00804F27">
        <w:t xml:space="preserve"> but </w:t>
      </w:r>
      <w:r w:rsidR="008738FE">
        <w:t xml:space="preserve">share the </w:t>
      </w:r>
      <w:r w:rsidR="008738FE" w:rsidRPr="00804F27">
        <w:t xml:space="preserve">same principles of </w:t>
      </w:r>
      <w:r w:rsidR="008738FE">
        <w:t xml:space="preserve">more proactive care to meet people’s needs with </w:t>
      </w:r>
      <w:r w:rsidR="008738FE" w:rsidRPr="00804F27">
        <w:t>early identification, assessment and planning of care.</w:t>
      </w:r>
    </w:p>
    <w:p w:rsidR="00F13FFA" w:rsidRDefault="00A17085" w:rsidP="00A17085">
      <w:r>
        <w:t xml:space="preserve">Some </w:t>
      </w:r>
      <w:r w:rsidR="00D61A30" w:rsidRPr="00804F27">
        <w:t xml:space="preserve">GSF programmes and tools have been used by others internationally, </w:t>
      </w:r>
      <w:r w:rsidR="00F13FFA">
        <w:t xml:space="preserve">or </w:t>
      </w:r>
      <w:r w:rsidR="00D61A30" w:rsidRPr="00804F27">
        <w:t>adapted for local needs</w:t>
      </w:r>
      <w:r>
        <w:t xml:space="preserve">, but </w:t>
      </w:r>
      <w:r w:rsidR="008738FE">
        <w:t xml:space="preserve">most of the programmes and tools </w:t>
      </w:r>
      <w:r w:rsidR="00C146FA">
        <w:t xml:space="preserve">require </w:t>
      </w:r>
      <w:r>
        <w:t xml:space="preserve">support and guidance </w:t>
      </w:r>
      <w:r w:rsidR="008738FE">
        <w:t xml:space="preserve">from our teams in UK </w:t>
      </w:r>
      <w:r>
        <w:t xml:space="preserve">to ensure most effective speedy implementation. Some individual tools available on the website have </w:t>
      </w:r>
      <w:r w:rsidR="00C146FA">
        <w:t xml:space="preserve">been </w:t>
      </w:r>
      <w:r>
        <w:t xml:space="preserve">poorly </w:t>
      </w:r>
      <w:r w:rsidR="00C146FA">
        <w:t xml:space="preserve">used, with sub-optimal </w:t>
      </w:r>
      <w:r>
        <w:t>and ineffective</w:t>
      </w:r>
      <w:r w:rsidR="00C146FA">
        <w:t xml:space="preserve"> results. S</w:t>
      </w:r>
      <w:r>
        <w:t xml:space="preserve">o we wish to work more closely with partner organisations to maximise effectiveness whilst also </w:t>
      </w:r>
      <w:r w:rsidR="00C146FA">
        <w:t xml:space="preserve">maintaining the </w:t>
      </w:r>
      <w:r>
        <w:t xml:space="preserve">integrity of the </w:t>
      </w:r>
      <w:r w:rsidR="00F13FFA">
        <w:t>work</w:t>
      </w:r>
      <w:r w:rsidR="002457D6" w:rsidRPr="00C146FA">
        <w:t>,</w:t>
      </w:r>
      <w:r w:rsidR="002457D6">
        <w:t xml:space="preserve"> building</w:t>
      </w:r>
      <w:r w:rsidR="00C146FA">
        <w:t xml:space="preserve"> on </w:t>
      </w:r>
      <w:r w:rsidR="00F13FFA">
        <w:t xml:space="preserve">our </w:t>
      </w:r>
      <w:r w:rsidR="00C146FA">
        <w:t>years of experience in the UK</w:t>
      </w:r>
      <w:r>
        <w:t xml:space="preserve">. This includes localising and adapting our existing materials to the country’s needs, and help them achieve their goals of better quality end of life care </w:t>
      </w:r>
      <w:r w:rsidR="00C146FA">
        <w:t xml:space="preserve">more </w:t>
      </w:r>
      <w:r w:rsidR="001C7899">
        <w:t>quickly</w:t>
      </w:r>
      <w:r w:rsidR="00F13FFA" w:rsidRPr="00F13FFA">
        <w:t xml:space="preserve"> </w:t>
      </w:r>
      <w:r w:rsidR="00F13FFA">
        <w:t>and sustainably</w:t>
      </w:r>
      <w:r w:rsidR="001C7899">
        <w:t>.</w:t>
      </w:r>
    </w:p>
    <w:p w:rsidR="00A17085" w:rsidRPr="00804F27" w:rsidRDefault="000B7408" w:rsidP="00A17085">
      <w:r>
        <w:lastRenderedPageBreak/>
        <w:t>To ensure the integrity and appropriate implementation of GSF programmes and materials in this sensitive area of care, the intellectual property in a</w:t>
      </w:r>
      <w:r w:rsidR="00A17085" w:rsidRPr="00804F27">
        <w:t xml:space="preserve">ll </w:t>
      </w:r>
      <w:r w:rsidR="00C146FA">
        <w:t>materials and training</w:t>
      </w:r>
      <w:r>
        <w:t xml:space="preserve"> tools and support packages has been carefully structured and protected, so we are able to create licences for use which are tailored to the implementation which is best for each country</w:t>
      </w:r>
      <w:r w:rsidR="001C7899">
        <w:t xml:space="preserve">. </w:t>
      </w:r>
      <w:r>
        <w:t xml:space="preserve">  Quality and integrity is further assured by making accreditation or certification a condition for a</w:t>
      </w:r>
      <w:r w:rsidR="001C7899">
        <w:t>ll GSF training programmes, following attainment of specific defined standards that form part of</w:t>
      </w:r>
      <w:r w:rsidR="00114026">
        <w:t xml:space="preserve"> the GSF Programmes</w:t>
      </w:r>
      <w:r>
        <w:t xml:space="preserve"> - </w:t>
      </w:r>
      <w:r w:rsidR="00114026">
        <w:t xml:space="preserve">just as an educational course for an individual might be completed with an exam and presentation of an award. </w:t>
      </w:r>
      <w:r>
        <w:t xml:space="preserve"> </w:t>
      </w:r>
      <w:r w:rsidR="00114026">
        <w:t xml:space="preserve">Most GSF </w:t>
      </w:r>
      <w:r>
        <w:t>P</w:t>
      </w:r>
      <w:r w:rsidR="00114026">
        <w:t>rogrammes relate to organisational change</w:t>
      </w:r>
      <w:r>
        <w:t>,</w:t>
      </w:r>
      <w:r w:rsidR="00114026">
        <w:t xml:space="preserve"> so the organisation not the individual is assessed and given the award, which might align with or exceed current national regulatory standards of the country concerned. Further work can be undertaken to align such standards where required</w:t>
      </w:r>
      <w:r>
        <w:t>.</w:t>
      </w:r>
      <w:r w:rsidR="00114026">
        <w:t xml:space="preserve"> </w:t>
      </w:r>
    </w:p>
    <w:p w:rsidR="009C7BE3" w:rsidRPr="004F7828" w:rsidRDefault="00C146FA" w:rsidP="009C7BE3">
      <w:pPr>
        <w:rPr>
          <w:b/>
          <w:sz w:val="24"/>
        </w:rPr>
      </w:pPr>
      <w:r w:rsidRPr="004F7828">
        <w:rPr>
          <w:b/>
          <w:sz w:val="24"/>
        </w:rPr>
        <w:t xml:space="preserve">International Collaborating Centres </w:t>
      </w:r>
      <w:r w:rsidR="001C7899">
        <w:rPr>
          <w:b/>
          <w:sz w:val="24"/>
        </w:rPr>
        <w:t>S</w:t>
      </w:r>
      <w:r w:rsidR="009C7BE3" w:rsidRPr="004F7828">
        <w:rPr>
          <w:b/>
          <w:sz w:val="24"/>
        </w:rPr>
        <w:t>ummary</w:t>
      </w:r>
      <w:r w:rsidR="001C7899">
        <w:rPr>
          <w:b/>
          <w:sz w:val="24"/>
        </w:rPr>
        <w:t>.</w:t>
      </w:r>
      <w:r w:rsidR="009C7BE3" w:rsidRPr="004F7828">
        <w:rPr>
          <w:b/>
          <w:sz w:val="24"/>
        </w:rPr>
        <w:t xml:space="preserve"> </w:t>
      </w:r>
    </w:p>
    <w:p w:rsidR="009F35B8" w:rsidRPr="009F35B8" w:rsidRDefault="009F35B8" w:rsidP="009F35B8">
      <w:pPr>
        <w:pStyle w:val="ListParagraph"/>
        <w:numPr>
          <w:ilvl w:val="0"/>
          <w:numId w:val="1"/>
        </w:numPr>
      </w:pPr>
      <w:r>
        <w:rPr>
          <w:b/>
        </w:rPr>
        <w:t xml:space="preserve">Aims: </w:t>
      </w:r>
    </w:p>
    <w:p w:rsidR="009F35B8" w:rsidRDefault="009F35B8" w:rsidP="009F35B8">
      <w:pPr>
        <w:pStyle w:val="ListParagraph"/>
        <w:numPr>
          <w:ilvl w:val="0"/>
          <w:numId w:val="2"/>
        </w:numPr>
      </w:pPr>
      <w:r>
        <w:t xml:space="preserve">To improve </w:t>
      </w:r>
      <w:r w:rsidR="007C6BC3">
        <w:t xml:space="preserve">care for people nearing the end of their </w:t>
      </w:r>
      <w:r w:rsidR="00C146FA">
        <w:t>life</w:t>
      </w:r>
      <w:r w:rsidR="00C146FA" w:rsidRPr="00C146FA">
        <w:t xml:space="preserve"> </w:t>
      </w:r>
      <w:r w:rsidR="00C146FA">
        <w:t xml:space="preserve">beyond the UK. </w:t>
      </w:r>
    </w:p>
    <w:p w:rsidR="009F35B8" w:rsidRDefault="009F35B8" w:rsidP="009F35B8">
      <w:pPr>
        <w:pStyle w:val="ListParagraph"/>
        <w:numPr>
          <w:ilvl w:val="0"/>
          <w:numId w:val="2"/>
        </w:numPr>
      </w:pPr>
      <w:r>
        <w:t xml:space="preserve">To educate and enable </w:t>
      </w:r>
      <w:r w:rsidR="00C146FA">
        <w:t xml:space="preserve">generalist providers of care </w:t>
      </w:r>
      <w:r>
        <w:t xml:space="preserve">to deliver better end of life </w:t>
      </w:r>
      <w:r w:rsidR="004F7828">
        <w:t xml:space="preserve">care in their country, context and location. </w:t>
      </w:r>
    </w:p>
    <w:p w:rsidR="004F7828" w:rsidRDefault="004F7828" w:rsidP="009F35B8">
      <w:pPr>
        <w:pStyle w:val="ListParagraph"/>
        <w:numPr>
          <w:ilvl w:val="0"/>
          <w:numId w:val="2"/>
        </w:numPr>
      </w:pPr>
      <w:r>
        <w:t xml:space="preserve">To partner interested organisations in different countries to implement GSF most </w:t>
      </w:r>
      <w:r w:rsidR="004E30AF">
        <w:t>effectively,</w:t>
      </w:r>
      <w:r>
        <w:t xml:space="preserve"> supported by training, tools, measures and support</w:t>
      </w:r>
      <w:r w:rsidR="000B7408">
        <w:t xml:space="preserve"> packages</w:t>
      </w:r>
      <w:r>
        <w:t xml:space="preserve"> for maximal effectiveness. </w:t>
      </w:r>
    </w:p>
    <w:p w:rsidR="004F7828" w:rsidRDefault="004F7828" w:rsidP="009F35B8">
      <w:pPr>
        <w:pStyle w:val="ListParagraph"/>
        <w:numPr>
          <w:ilvl w:val="0"/>
          <w:numId w:val="2"/>
        </w:numPr>
      </w:pPr>
      <w:r>
        <w:t xml:space="preserve">To maintain the integrity and quality of the work of GSF in different contexts. </w:t>
      </w:r>
    </w:p>
    <w:p w:rsidR="009F35B8" w:rsidRDefault="009F35B8" w:rsidP="009F35B8">
      <w:pPr>
        <w:pStyle w:val="ListParagraph"/>
        <w:numPr>
          <w:ilvl w:val="0"/>
          <w:numId w:val="2"/>
        </w:numPr>
      </w:pPr>
      <w:r>
        <w:t xml:space="preserve">To </w:t>
      </w:r>
      <w:r w:rsidR="00C146FA">
        <w:t xml:space="preserve">develop an income source that will enable long-term sustainability and further development of the work, </w:t>
      </w:r>
      <w:r w:rsidR="004F7828">
        <w:t>and</w:t>
      </w:r>
      <w:r w:rsidR="00C146FA">
        <w:t xml:space="preserve"> contribute to the work of the new GSF International </w:t>
      </w:r>
      <w:r w:rsidR="004E30AF">
        <w:t xml:space="preserve">charity </w:t>
      </w:r>
      <w:proofErr w:type="spellStart"/>
      <w:r w:rsidR="004E30AF">
        <w:t>ie</w:t>
      </w:r>
      <w:proofErr w:type="spellEnd"/>
      <w:r w:rsidR="004F7828">
        <w:t xml:space="preserve"> </w:t>
      </w:r>
      <w:r w:rsidR="007C6BC3">
        <w:t xml:space="preserve">with developed countries enabling less well developed </w:t>
      </w:r>
      <w:r w:rsidR="00F13FFA">
        <w:t xml:space="preserve">countries </w:t>
      </w:r>
      <w:r w:rsidR="004F7828">
        <w:t xml:space="preserve">to improve end of life care in their populations. </w:t>
      </w:r>
    </w:p>
    <w:p w:rsidR="007C6BC3" w:rsidRDefault="007C6BC3" w:rsidP="007C6BC3">
      <w:pPr>
        <w:pStyle w:val="ListParagraph"/>
        <w:ind w:left="1800"/>
      </w:pPr>
    </w:p>
    <w:p w:rsidR="00F13FFA" w:rsidRPr="00013309" w:rsidRDefault="00F13FFA" w:rsidP="00480954">
      <w:pPr>
        <w:pStyle w:val="ListParagraph"/>
        <w:numPr>
          <w:ilvl w:val="0"/>
          <w:numId w:val="1"/>
        </w:numPr>
      </w:pPr>
      <w:r>
        <w:rPr>
          <w:b/>
        </w:rPr>
        <w:t>Three p</w:t>
      </w:r>
      <w:r w:rsidR="009F35B8" w:rsidRPr="00F13FFA">
        <w:rPr>
          <w:b/>
        </w:rPr>
        <w:t xml:space="preserve">ossible models for </w:t>
      </w:r>
      <w:r w:rsidR="00013309" w:rsidRPr="00F13FFA">
        <w:rPr>
          <w:b/>
        </w:rPr>
        <w:t>development</w:t>
      </w:r>
      <w:r w:rsidR="009C7BE3" w:rsidRPr="00F13FFA">
        <w:rPr>
          <w:b/>
        </w:rPr>
        <w:t xml:space="preserve"> </w:t>
      </w:r>
      <w:r w:rsidR="004E30AF">
        <w:rPr>
          <w:b/>
        </w:rPr>
        <w:t xml:space="preserve">of </w:t>
      </w:r>
      <w:r w:rsidR="004E30AF" w:rsidRPr="00F13FFA">
        <w:rPr>
          <w:b/>
        </w:rPr>
        <w:t>GSF</w:t>
      </w:r>
      <w:r>
        <w:rPr>
          <w:b/>
        </w:rPr>
        <w:t xml:space="preserve"> </w:t>
      </w:r>
      <w:r w:rsidR="009C7BE3" w:rsidRPr="00F13FFA">
        <w:rPr>
          <w:b/>
        </w:rPr>
        <w:t>International Collaborating Centre</w:t>
      </w:r>
      <w:r>
        <w:rPr>
          <w:b/>
        </w:rPr>
        <w:t>s</w:t>
      </w:r>
      <w:r w:rsidRPr="00F13FFA">
        <w:rPr>
          <w:b/>
        </w:rPr>
        <w:t>.</w:t>
      </w:r>
    </w:p>
    <w:p w:rsidR="00013309" w:rsidRDefault="000D3EBA" w:rsidP="007C6BC3">
      <w:pPr>
        <w:pStyle w:val="ListParagraph"/>
        <w:numPr>
          <w:ilvl w:val="0"/>
          <w:numId w:val="12"/>
        </w:numPr>
      </w:pPr>
      <w:r w:rsidRPr="001C7899">
        <w:rPr>
          <w:b/>
        </w:rPr>
        <w:t>GSF Centres</w:t>
      </w:r>
      <w:r>
        <w:t>-a</w:t>
      </w:r>
      <w:r w:rsidR="00013309">
        <w:t>s for existing GSF regional centres</w:t>
      </w:r>
      <w:r w:rsidR="00FF5D38">
        <w:t xml:space="preserve"> in UK</w:t>
      </w:r>
    </w:p>
    <w:p w:rsidR="007C6BC3" w:rsidRDefault="006E601A" w:rsidP="007C6BC3">
      <w:pPr>
        <w:pStyle w:val="ListParagraph"/>
        <w:numPr>
          <w:ilvl w:val="1"/>
          <w:numId w:val="12"/>
        </w:numPr>
      </w:pPr>
      <w:r w:rsidRPr="004E30AF">
        <w:t>Horizon (see below)</w:t>
      </w:r>
      <w:r>
        <w:t xml:space="preserve"> </w:t>
      </w:r>
      <w:r w:rsidRPr="006E601A">
        <w:t>contracts</w:t>
      </w:r>
      <w:r w:rsidR="007C6BC3">
        <w:t xml:space="preserve"> with </w:t>
      </w:r>
      <w:r w:rsidR="000D3EBA">
        <w:t xml:space="preserve">host organisations </w:t>
      </w:r>
      <w:r>
        <w:t xml:space="preserve">in the same manner </w:t>
      </w:r>
      <w:r w:rsidR="000D3EBA">
        <w:t xml:space="preserve">as in UK Regional Centres for full </w:t>
      </w:r>
      <w:r w:rsidR="007C6BC3">
        <w:t>train</w:t>
      </w:r>
      <w:r w:rsidR="00FF5D38">
        <w:t>-</w:t>
      </w:r>
      <w:r w:rsidR="007C6BC3">
        <w:t>the</w:t>
      </w:r>
      <w:r w:rsidR="004E30AF">
        <w:t xml:space="preserve"> </w:t>
      </w:r>
      <w:r w:rsidR="007C6BC3">
        <w:t xml:space="preserve">trainers </w:t>
      </w:r>
      <w:r w:rsidR="000D3EBA">
        <w:t>model,</w:t>
      </w:r>
      <w:r w:rsidR="009C7BE3">
        <w:t xml:space="preserve"> full use of programmes </w:t>
      </w:r>
      <w:r w:rsidR="007C6BC3">
        <w:t>for roll out of specific training programmes</w:t>
      </w:r>
      <w:r w:rsidR="000D3EBA">
        <w:t xml:space="preserve">, tools, measures and </w:t>
      </w:r>
      <w:r w:rsidR="00114026">
        <w:t>support</w:t>
      </w:r>
      <w:r>
        <w:t xml:space="preserve"> </w:t>
      </w:r>
      <w:r w:rsidR="00FF5D38">
        <w:t>packages</w:t>
      </w:r>
      <w:r w:rsidR="000D3EBA">
        <w:t xml:space="preserve"> </w:t>
      </w:r>
    </w:p>
    <w:p w:rsidR="00013309" w:rsidRDefault="000D3EBA" w:rsidP="007C6BC3">
      <w:pPr>
        <w:pStyle w:val="ListParagraph"/>
        <w:numPr>
          <w:ilvl w:val="0"/>
          <w:numId w:val="12"/>
        </w:numPr>
      </w:pPr>
      <w:r w:rsidRPr="001C7899">
        <w:rPr>
          <w:b/>
        </w:rPr>
        <w:t>Research collaborations</w:t>
      </w:r>
      <w:r>
        <w:t xml:space="preserve">- </w:t>
      </w:r>
      <w:r w:rsidR="00013309">
        <w:t>As GSF research centres</w:t>
      </w:r>
    </w:p>
    <w:p w:rsidR="009C7BE3" w:rsidRDefault="009C7BE3" w:rsidP="009C7BE3">
      <w:pPr>
        <w:pStyle w:val="ListParagraph"/>
        <w:numPr>
          <w:ilvl w:val="1"/>
          <w:numId w:val="12"/>
        </w:numPr>
      </w:pPr>
      <w:r>
        <w:t xml:space="preserve">Collaboration </w:t>
      </w:r>
      <w:r w:rsidR="006E601A">
        <w:t xml:space="preserve">between Horizon and host organisation </w:t>
      </w:r>
      <w:r>
        <w:t xml:space="preserve">as in research study with application for external funding , often to evaluate </w:t>
      </w:r>
      <w:r w:rsidR="004E30AF">
        <w:t xml:space="preserve">implementation of </w:t>
      </w:r>
      <w:r>
        <w:t>GSF pilot</w:t>
      </w:r>
      <w:r w:rsidR="004E30AF">
        <w:t xml:space="preserve">s </w:t>
      </w:r>
      <w:r>
        <w:t xml:space="preserve"> </w:t>
      </w:r>
    </w:p>
    <w:p w:rsidR="009C7BE3" w:rsidRDefault="00F13FFA" w:rsidP="007C6BC3">
      <w:pPr>
        <w:pStyle w:val="ListParagraph"/>
        <w:numPr>
          <w:ilvl w:val="0"/>
          <w:numId w:val="12"/>
        </w:numPr>
      </w:pPr>
      <w:r>
        <w:rPr>
          <w:b/>
        </w:rPr>
        <w:t xml:space="preserve">Collaborative </w:t>
      </w:r>
      <w:r w:rsidR="000D3EBA" w:rsidRPr="001C7899">
        <w:rPr>
          <w:b/>
        </w:rPr>
        <w:t>Partnership model</w:t>
      </w:r>
      <w:r w:rsidR="000D3EBA">
        <w:t xml:space="preserve">- Use </w:t>
      </w:r>
      <w:r>
        <w:t xml:space="preserve"> and adoption </w:t>
      </w:r>
      <w:r w:rsidR="000D3EBA">
        <w:t>of GSF</w:t>
      </w:r>
      <w:r w:rsidR="006E601A">
        <w:t xml:space="preserve"> by host organisation</w:t>
      </w:r>
      <w:r>
        <w:t xml:space="preserve">, being tailored to local needs and adapted to meet local </w:t>
      </w:r>
      <w:r w:rsidR="009C7BE3">
        <w:t xml:space="preserve"> culture and needs</w:t>
      </w:r>
    </w:p>
    <w:p w:rsidR="009C7BE3" w:rsidRDefault="009C7BE3" w:rsidP="00C715AF">
      <w:pPr>
        <w:pStyle w:val="ListParagraph"/>
        <w:numPr>
          <w:ilvl w:val="1"/>
          <w:numId w:val="12"/>
        </w:numPr>
      </w:pPr>
      <w:r>
        <w:t xml:space="preserve"> Use of GSF </w:t>
      </w:r>
      <w:r w:rsidR="00F13FFA">
        <w:t xml:space="preserve">programmes </w:t>
      </w:r>
      <w:r>
        <w:t xml:space="preserve">to enable effective generalist training in EOLC </w:t>
      </w:r>
      <w:r w:rsidR="00F13FFA">
        <w:t>in s</w:t>
      </w:r>
      <w:r>
        <w:t xml:space="preserve">pecified </w:t>
      </w:r>
      <w:r w:rsidR="00F13FFA">
        <w:t xml:space="preserve">settings </w:t>
      </w:r>
      <w:proofErr w:type="spellStart"/>
      <w:r w:rsidR="001C7899">
        <w:t>eg</w:t>
      </w:r>
      <w:proofErr w:type="spellEnd"/>
      <w:r w:rsidR="001C7899">
        <w:t xml:space="preserve"> primary care, hospitals </w:t>
      </w:r>
      <w:proofErr w:type="spellStart"/>
      <w:r w:rsidR="001C7899">
        <w:t>etc</w:t>
      </w:r>
      <w:proofErr w:type="spellEnd"/>
      <w:r w:rsidR="001C7899">
        <w:t xml:space="preserve"> with agreed </w:t>
      </w:r>
      <w:r w:rsidR="00F13FFA">
        <w:t>support</w:t>
      </w:r>
      <w:r w:rsidR="006E601A">
        <w:t xml:space="preserve"> packages</w:t>
      </w:r>
      <w:r w:rsidR="00F13FFA">
        <w:t>,</w:t>
      </w:r>
      <w:r w:rsidR="00FF5D38">
        <w:t xml:space="preserve"> </w:t>
      </w:r>
      <w:r w:rsidR="001C7899">
        <w:t xml:space="preserve">scope, remit and </w:t>
      </w:r>
      <w:r>
        <w:t xml:space="preserve"> timescales  </w:t>
      </w:r>
    </w:p>
    <w:p w:rsidR="009C7BE3" w:rsidRDefault="009C7BE3" w:rsidP="009C7BE3">
      <w:pPr>
        <w:pStyle w:val="ListParagraph"/>
        <w:numPr>
          <w:ilvl w:val="1"/>
          <w:numId w:val="12"/>
        </w:numPr>
      </w:pPr>
      <w:r>
        <w:t xml:space="preserve">Confirmation of </w:t>
      </w:r>
      <w:r w:rsidR="00F13FFA">
        <w:t xml:space="preserve">strategic plan and </w:t>
      </w:r>
      <w:r w:rsidR="001C7899">
        <w:t xml:space="preserve">agreement before </w:t>
      </w:r>
      <w:r>
        <w:t xml:space="preserve">national </w:t>
      </w:r>
      <w:r w:rsidR="00F13FFA">
        <w:t xml:space="preserve">extension </w:t>
      </w:r>
    </w:p>
    <w:p w:rsidR="00976367" w:rsidRDefault="00976367" w:rsidP="000928CC">
      <w:pPr>
        <w:pStyle w:val="ListParagraph"/>
        <w:numPr>
          <w:ilvl w:val="1"/>
          <w:numId w:val="12"/>
        </w:numPr>
      </w:pPr>
      <w:r>
        <w:t xml:space="preserve">Remain in contact for further shared guidance and development </w:t>
      </w:r>
    </w:p>
    <w:p w:rsidR="007C6BC3" w:rsidRDefault="007C6BC3" w:rsidP="007C6BC3">
      <w:pPr>
        <w:pStyle w:val="ListParagraph"/>
        <w:ind w:left="1440"/>
      </w:pPr>
    </w:p>
    <w:p w:rsidR="00976367" w:rsidRPr="004E30AF" w:rsidRDefault="00976367" w:rsidP="00976367">
      <w:pPr>
        <w:pStyle w:val="ListParagraph"/>
        <w:numPr>
          <w:ilvl w:val="0"/>
          <w:numId w:val="1"/>
        </w:numPr>
      </w:pPr>
      <w:r>
        <w:rPr>
          <w:b/>
        </w:rPr>
        <w:t xml:space="preserve">Clarification of The </w:t>
      </w:r>
      <w:r w:rsidRPr="007C6BC3">
        <w:rPr>
          <w:b/>
        </w:rPr>
        <w:t xml:space="preserve">GSF Centre, Horizon and </w:t>
      </w:r>
      <w:r>
        <w:rPr>
          <w:b/>
        </w:rPr>
        <w:t xml:space="preserve">the GSF International </w:t>
      </w:r>
      <w:r w:rsidRPr="007C6BC3">
        <w:rPr>
          <w:b/>
        </w:rPr>
        <w:t xml:space="preserve">charity </w:t>
      </w:r>
    </w:p>
    <w:p w:rsidR="00C85E2A" w:rsidRPr="004E30AF" w:rsidRDefault="00C85E2A" w:rsidP="002457D6">
      <w:pPr>
        <w:autoSpaceDE w:val="0"/>
        <w:autoSpaceDN w:val="0"/>
        <w:adjustRightInd w:val="0"/>
        <w:spacing w:after="0" w:line="240" w:lineRule="auto"/>
        <w:ind w:left="720"/>
        <w:rPr>
          <w:rFonts w:cs="Calibri"/>
        </w:rPr>
      </w:pPr>
      <w:r w:rsidRPr="004E30AF">
        <w:rPr>
          <w:rFonts w:cs="Calibri"/>
        </w:rPr>
        <w:t>The policy for the Gold Standard</w:t>
      </w:r>
      <w:r w:rsidR="00583C9D" w:rsidRPr="004E30AF">
        <w:rPr>
          <w:rFonts w:cs="Calibri"/>
        </w:rPr>
        <w:t xml:space="preserve">s </w:t>
      </w:r>
      <w:r w:rsidRPr="004E30AF">
        <w:rPr>
          <w:rFonts w:cs="Calibri"/>
        </w:rPr>
        <w:t>Fram</w:t>
      </w:r>
      <w:r w:rsidR="00583C9D" w:rsidRPr="004E30AF">
        <w:rPr>
          <w:rFonts w:cs="Calibri"/>
        </w:rPr>
        <w:t>ew</w:t>
      </w:r>
      <w:r w:rsidRPr="004E30AF">
        <w:rPr>
          <w:rFonts w:cs="Calibri"/>
        </w:rPr>
        <w:t>o</w:t>
      </w:r>
      <w:r w:rsidR="00583C9D" w:rsidRPr="004E30AF">
        <w:rPr>
          <w:rFonts w:cs="Calibri"/>
        </w:rPr>
        <w:t>rk</w:t>
      </w:r>
      <w:r w:rsidRPr="004E30AF">
        <w:rPr>
          <w:rFonts w:cs="Calibri"/>
        </w:rPr>
        <w:t xml:space="preserve"> has alwa</w:t>
      </w:r>
      <w:r w:rsidR="00583C9D" w:rsidRPr="004E30AF">
        <w:rPr>
          <w:rFonts w:cs="Calibri"/>
        </w:rPr>
        <w:t>ys been</w:t>
      </w:r>
      <w:r w:rsidRPr="004E30AF">
        <w:rPr>
          <w:rFonts w:cs="Calibri"/>
        </w:rPr>
        <w:t xml:space="preserve"> that it</w:t>
      </w:r>
      <w:r w:rsidR="00583C9D" w:rsidRPr="004E30AF">
        <w:rPr>
          <w:rFonts w:cs="Calibri"/>
        </w:rPr>
        <w:t xml:space="preserve"> </w:t>
      </w:r>
      <w:r w:rsidRPr="004E30AF">
        <w:rPr>
          <w:rFonts w:cs="Calibri"/>
        </w:rPr>
        <w:t>should be used in countries</w:t>
      </w:r>
      <w:r w:rsidR="00583C9D" w:rsidRPr="004E30AF">
        <w:rPr>
          <w:rFonts w:cs="Calibri"/>
        </w:rPr>
        <w:t xml:space="preserve"> other than just </w:t>
      </w:r>
      <w:r w:rsidRPr="004E30AF">
        <w:rPr>
          <w:rFonts w:cs="Calibri"/>
        </w:rPr>
        <w:t>t</w:t>
      </w:r>
      <w:r w:rsidR="00583C9D" w:rsidRPr="004E30AF">
        <w:rPr>
          <w:rFonts w:cs="Calibri"/>
        </w:rPr>
        <w:t>h</w:t>
      </w:r>
      <w:r w:rsidRPr="004E30AF">
        <w:rPr>
          <w:rFonts w:cs="Calibri"/>
        </w:rPr>
        <w:t xml:space="preserve">e UK to improve care for people nearing the end of life. However, in order to maintain the quality and integrity of the work, and to support ongoing development of this work in </w:t>
      </w:r>
      <w:r w:rsidRPr="004E30AF">
        <w:rPr>
          <w:rFonts w:cs="Calibri"/>
        </w:rPr>
        <w:lastRenderedPageBreak/>
        <w:t>other areas, use of the Gold Standards Framework and the materials and programmes is only be permitted under certain contractual terms</w:t>
      </w:r>
      <w:r w:rsidR="00583C9D" w:rsidRPr="004E30AF">
        <w:rPr>
          <w:rFonts w:cs="Calibri"/>
        </w:rPr>
        <w:t>.</w:t>
      </w:r>
      <w:r w:rsidRPr="004E30AF">
        <w:rPr>
          <w:rFonts w:cs="Calibri"/>
        </w:rPr>
        <w:t xml:space="preserve"> </w:t>
      </w:r>
    </w:p>
    <w:p w:rsidR="00C85E2A" w:rsidRPr="004E30AF" w:rsidRDefault="00C85E2A" w:rsidP="004E30AF">
      <w:pPr>
        <w:autoSpaceDE w:val="0"/>
        <w:autoSpaceDN w:val="0"/>
        <w:adjustRightInd w:val="0"/>
        <w:spacing w:after="0" w:line="240" w:lineRule="auto"/>
        <w:ind w:left="720"/>
        <w:rPr>
          <w:rFonts w:cs="Calibri"/>
        </w:rPr>
      </w:pPr>
      <w:r w:rsidRPr="004E30AF">
        <w:rPr>
          <w:rFonts w:cs="Calibri"/>
        </w:rPr>
        <w:t xml:space="preserve">Horizon Life Care was formed to </w:t>
      </w:r>
      <w:r w:rsidR="004E30AF" w:rsidRPr="004E30AF">
        <w:rPr>
          <w:rFonts w:cs="Calibri"/>
        </w:rPr>
        <w:t xml:space="preserve">undertake work internationally, beyond the limited remit of the UK, and to </w:t>
      </w:r>
      <w:r w:rsidRPr="004E30AF">
        <w:rPr>
          <w:rFonts w:cs="Calibri"/>
        </w:rPr>
        <w:t>licens</w:t>
      </w:r>
      <w:r w:rsidR="00583C9D" w:rsidRPr="004E30AF">
        <w:rPr>
          <w:rFonts w:cs="Calibri"/>
        </w:rPr>
        <w:t>e</w:t>
      </w:r>
      <w:r w:rsidRPr="004E30AF">
        <w:rPr>
          <w:rFonts w:cs="Calibri"/>
        </w:rPr>
        <w:t xml:space="preserve"> out the Inte</w:t>
      </w:r>
      <w:r w:rsidR="00583C9D" w:rsidRPr="004E30AF">
        <w:rPr>
          <w:rFonts w:cs="Calibri"/>
        </w:rPr>
        <w:t xml:space="preserve">llectual Property Rights (IPR) </w:t>
      </w:r>
      <w:r w:rsidRPr="004E30AF">
        <w:rPr>
          <w:rFonts w:cs="Calibri"/>
        </w:rPr>
        <w:t xml:space="preserve">for the Gold Standards Framework and certain materials and programmes developed under the work of the National Gold Standards Framework Centre </w:t>
      </w:r>
    </w:p>
    <w:p w:rsidR="00583C9D" w:rsidRPr="004E30AF" w:rsidRDefault="00583C9D" w:rsidP="004E30AF">
      <w:pPr>
        <w:autoSpaceDE w:val="0"/>
        <w:autoSpaceDN w:val="0"/>
        <w:adjustRightInd w:val="0"/>
        <w:spacing w:after="0" w:line="240" w:lineRule="auto"/>
        <w:ind w:left="720" w:hanging="360"/>
        <w:rPr>
          <w:rFonts w:cs="Calibri"/>
        </w:rPr>
      </w:pPr>
    </w:p>
    <w:p w:rsidR="00C85E2A" w:rsidRDefault="00583C9D" w:rsidP="00967780">
      <w:pPr>
        <w:autoSpaceDE w:val="0"/>
        <w:autoSpaceDN w:val="0"/>
        <w:adjustRightInd w:val="0"/>
        <w:spacing w:after="0" w:line="240" w:lineRule="auto"/>
        <w:ind w:left="720"/>
      </w:pPr>
      <w:r w:rsidRPr="004E30AF">
        <w:rPr>
          <w:rFonts w:cs="Calibri"/>
        </w:rPr>
        <w:t>The relationship between these bodies is as follows</w:t>
      </w:r>
      <w:r w:rsidR="00967780">
        <w:rPr>
          <w:rFonts w:cs="Calibri"/>
        </w:rPr>
        <w:t>:-</w:t>
      </w:r>
    </w:p>
    <w:p w:rsidR="00976367" w:rsidRDefault="00976367" w:rsidP="00976367">
      <w:pPr>
        <w:pStyle w:val="ListParagraph"/>
        <w:numPr>
          <w:ilvl w:val="0"/>
          <w:numId w:val="11"/>
        </w:numPr>
      </w:pPr>
      <w:r>
        <w:t>The GSF Centre CIC is a not</w:t>
      </w:r>
      <w:r w:rsidR="00583C9D">
        <w:t>-</w:t>
      </w:r>
      <w:r>
        <w:t>for</w:t>
      </w:r>
      <w:r w:rsidR="00583C9D">
        <w:t>-</w:t>
      </w:r>
      <w:r>
        <w:t xml:space="preserve">profit social enterprise, registered as a Voluntary Sector Community Interest Company whose community is defined as the UK only. </w:t>
      </w:r>
    </w:p>
    <w:p w:rsidR="00976367" w:rsidRDefault="00976367" w:rsidP="00976367">
      <w:pPr>
        <w:pStyle w:val="ListParagraph"/>
        <w:numPr>
          <w:ilvl w:val="0"/>
          <w:numId w:val="11"/>
        </w:numPr>
      </w:pPr>
      <w:r>
        <w:t xml:space="preserve">International collaboration with developed, first world or high income countries will </w:t>
      </w:r>
      <w:r w:rsidRPr="006E601A">
        <w:t>be with Horizon Life</w:t>
      </w:r>
      <w:r w:rsidR="004E30AF">
        <w:t xml:space="preserve"> C</w:t>
      </w:r>
      <w:r w:rsidRPr="006E601A">
        <w:t xml:space="preserve">are </w:t>
      </w:r>
      <w:r w:rsidR="006E601A">
        <w:t>(</w:t>
      </w:r>
      <w:r w:rsidR="00583C9D">
        <w:t>procuring</w:t>
      </w:r>
      <w:r w:rsidR="006E601A">
        <w:t xml:space="preserve"> resources from</w:t>
      </w:r>
      <w:r w:rsidRPr="006E601A">
        <w:t xml:space="preserve"> the GSF Centre CIC</w:t>
      </w:r>
      <w:r w:rsidR="006E601A">
        <w:t>)</w:t>
      </w:r>
      <w:r>
        <w:t xml:space="preserve">. </w:t>
      </w:r>
      <w:r w:rsidR="006E601A">
        <w:t xml:space="preserve"> </w:t>
      </w:r>
      <w:r>
        <w:t xml:space="preserve">A proportion  of incoming funding to the GSF Centre and Horizon will be paid to the </w:t>
      </w:r>
      <w:r w:rsidR="006E601A">
        <w:t xml:space="preserve">intended </w:t>
      </w:r>
      <w:r>
        <w:t>charity</w:t>
      </w:r>
      <w:r w:rsidR="00583C9D">
        <w:t xml:space="preserve"> (see below)</w:t>
      </w:r>
    </w:p>
    <w:p w:rsidR="00976367" w:rsidRDefault="00976367" w:rsidP="00976367">
      <w:pPr>
        <w:pStyle w:val="ListParagraph"/>
        <w:numPr>
          <w:ilvl w:val="0"/>
          <w:numId w:val="11"/>
        </w:numPr>
      </w:pPr>
      <w:r>
        <w:t xml:space="preserve">International collaboration with developing, low/medium income or resource poor countries will be through the GSF </w:t>
      </w:r>
      <w:r w:rsidR="00801766">
        <w:t>i</w:t>
      </w:r>
      <w:r>
        <w:t>nternational charity</w:t>
      </w:r>
      <w:r w:rsidR="00801766">
        <w:t xml:space="preserve"> (to be registered)</w:t>
      </w:r>
      <w:r w:rsidRPr="00976367">
        <w:t>, to</w:t>
      </w:r>
      <w:r>
        <w:t xml:space="preserve"> provide ongoing financial support to this work. </w:t>
      </w:r>
    </w:p>
    <w:p w:rsidR="00976367" w:rsidRPr="00976367" w:rsidRDefault="00976367" w:rsidP="00976367">
      <w:pPr>
        <w:pStyle w:val="ListParagraph"/>
      </w:pPr>
    </w:p>
    <w:p w:rsidR="007C6BC3" w:rsidRPr="001166B4" w:rsidRDefault="007C6BC3" w:rsidP="007C6BC3">
      <w:pPr>
        <w:pStyle w:val="ListParagraph"/>
        <w:numPr>
          <w:ilvl w:val="0"/>
          <w:numId w:val="1"/>
        </w:numPr>
      </w:pPr>
      <w:r>
        <w:rPr>
          <w:b/>
        </w:rPr>
        <w:t>Legal and financial requirements</w:t>
      </w:r>
    </w:p>
    <w:p w:rsidR="007C6BC3" w:rsidRDefault="00801766" w:rsidP="00D64FCC">
      <w:pPr>
        <w:ind w:left="1080" w:firstLine="15"/>
      </w:pPr>
      <w:r>
        <w:t xml:space="preserve">Contractual arrangements between Horizon and the host organisation for the </w:t>
      </w:r>
      <w:r w:rsidR="00DC52BB">
        <w:t xml:space="preserve">   </w:t>
      </w:r>
      <w:r w:rsidR="000D3EBA">
        <w:t xml:space="preserve">International </w:t>
      </w:r>
      <w:r w:rsidR="007C6BC3">
        <w:t>Collaborating Centre</w:t>
      </w:r>
      <w:r w:rsidR="000D3EBA">
        <w:t xml:space="preserve"> will include </w:t>
      </w:r>
    </w:p>
    <w:p w:rsidR="009C7BE3" w:rsidRDefault="007C6BC3" w:rsidP="007C6BC3">
      <w:pPr>
        <w:pStyle w:val="ListParagraph"/>
        <w:numPr>
          <w:ilvl w:val="0"/>
          <w:numId w:val="10"/>
        </w:numPr>
      </w:pPr>
      <w:r>
        <w:t>A licence to use</w:t>
      </w:r>
      <w:r w:rsidR="00DC52BB">
        <w:t xml:space="preserve"> specified tangible products </w:t>
      </w:r>
    </w:p>
    <w:p w:rsidR="009C7BE3" w:rsidRDefault="007C6BC3" w:rsidP="009C7BE3">
      <w:pPr>
        <w:pStyle w:val="ListParagraph"/>
        <w:numPr>
          <w:ilvl w:val="1"/>
          <w:numId w:val="10"/>
        </w:numPr>
      </w:pPr>
      <w:r>
        <w:t>GSF material</w:t>
      </w:r>
      <w:r w:rsidR="009C7BE3">
        <w:t xml:space="preserve">s and resources – specified programmes, tools, </w:t>
      </w:r>
    </w:p>
    <w:p w:rsidR="00804F27" w:rsidRDefault="00804F27" w:rsidP="009C7BE3">
      <w:pPr>
        <w:pStyle w:val="ListParagraph"/>
        <w:numPr>
          <w:ilvl w:val="1"/>
          <w:numId w:val="10"/>
        </w:numPr>
      </w:pPr>
      <w:r>
        <w:t xml:space="preserve">Use of GSF measures </w:t>
      </w:r>
    </w:p>
    <w:p w:rsidR="009C7BE3" w:rsidRDefault="009C7BE3" w:rsidP="009C7BE3">
      <w:pPr>
        <w:pStyle w:val="ListParagraph"/>
        <w:numPr>
          <w:ilvl w:val="1"/>
          <w:numId w:val="10"/>
        </w:numPr>
      </w:pPr>
      <w:r>
        <w:t>To translate into languages</w:t>
      </w:r>
      <w:r w:rsidR="00801766">
        <w:t xml:space="preserve"> </w:t>
      </w:r>
      <w:r>
        <w:t xml:space="preserve">/ cultures </w:t>
      </w:r>
    </w:p>
    <w:p w:rsidR="00801766" w:rsidRDefault="009C7BE3" w:rsidP="009C7BE3">
      <w:pPr>
        <w:pStyle w:val="ListParagraph"/>
        <w:numPr>
          <w:ilvl w:val="1"/>
          <w:numId w:val="10"/>
        </w:numPr>
      </w:pPr>
      <w:r>
        <w:t>To adapt for use locally</w:t>
      </w:r>
    </w:p>
    <w:p w:rsidR="009C7BE3" w:rsidRDefault="00583C9D" w:rsidP="009C7BE3">
      <w:pPr>
        <w:pStyle w:val="ListParagraph"/>
        <w:numPr>
          <w:ilvl w:val="1"/>
          <w:numId w:val="10"/>
        </w:numPr>
      </w:pPr>
      <w:r>
        <w:t>a</w:t>
      </w:r>
      <w:r w:rsidR="00801766">
        <w:t>ll with appropriate acknowledgement</w:t>
      </w:r>
    </w:p>
    <w:p w:rsidR="009C7BE3" w:rsidRDefault="00DC52BB" w:rsidP="007C6BC3">
      <w:pPr>
        <w:pStyle w:val="ListParagraph"/>
        <w:numPr>
          <w:ilvl w:val="0"/>
          <w:numId w:val="10"/>
        </w:numPr>
      </w:pPr>
      <w:r>
        <w:t>Commissioning of specified t</w:t>
      </w:r>
      <w:r w:rsidR="009C7BE3">
        <w:t xml:space="preserve">raining and </w:t>
      </w:r>
      <w:r>
        <w:t>s</w:t>
      </w:r>
      <w:r w:rsidR="00804F27">
        <w:t>upport</w:t>
      </w:r>
      <w:r>
        <w:t xml:space="preserve"> for best implementation </w:t>
      </w:r>
      <w:r w:rsidR="00801766">
        <w:t>, and associated accreditation</w:t>
      </w:r>
      <w:r w:rsidR="009C7BE3">
        <w:t xml:space="preserve"> </w:t>
      </w:r>
    </w:p>
    <w:p w:rsidR="007C6BC3" w:rsidRDefault="007C6BC3" w:rsidP="009C7BE3">
      <w:pPr>
        <w:pStyle w:val="ListParagraph"/>
        <w:numPr>
          <w:ilvl w:val="1"/>
          <w:numId w:val="10"/>
        </w:numPr>
      </w:pPr>
      <w:r>
        <w:t>GSF services</w:t>
      </w:r>
      <w:r w:rsidR="001C7899">
        <w:t>,</w:t>
      </w:r>
      <w:r w:rsidR="00804F27">
        <w:t xml:space="preserve"> training</w:t>
      </w:r>
      <w:r w:rsidR="001C7899">
        <w:t xml:space="preserve"> plus accreditation </w:t>
      </w:r>
      <w:r w:rsidR="00804F27">
        <w:t xml:space="preserve">and support  </w:t>
      </w:r>
    </w:p>
    <w:p w:rsidR="00804F27" w:rsidRDefault="00804F27" w:rsidP="009C7BE3">
      <w:pPr>
        <w:pStyle w:val="ListParagraph"/>
        <w:numPr>
          <w:ilvl w:val="1"/>
          <w:numId w:val="10"/>
        </w:numPr>
      </w:pPr>
      <w:r>
        <w:t xml:space="preserve">Local facilitation cascade and ongoing support / visits  </w:t>
      </w:r>
    </w:p>
    <w:p w:rsidR="00804F27" w:rsidRDefault="00804F27" w:rsidP="00804F27">
      <w:pPr>
        <w:pStyle w:val="ListParagraph"/>
        <w:numPr>
          <w:ilvl w:val="0"/>
          <w:numId w:val="10"/>
        </w:numPr>
      </w:pPr>
      <w:r>
        <w:t xml:space="preserve">Agreement about national spread </w:t>
      </w:r>
    </w:p>
    <w:p w:rsidR="00854E56" w:rsidRDefault="00854E56" w:rsidP="00804F27">
      <w:pPr>
        <w:pStyle w:val="ListParagraph"/>
        <w:numPr>
          <w:ilvl w:val="0"/>
          <w:numId w:val="10"/>
        </w:numPr>
      </w:pPr>
      <w:r>
        <w:t xml:space="preserve">Charges will be related to requirements, scale and </w:t>
      </w:r>
      <w:r w:rsidR="00801766">
        <w:t xml:space="preserve">at a rate </w:t>
      </w:r>
      <w:r>
        <w:t xml:space="preserve">to ensure financial sustainability and on-going work </w:t>
      </w:r>
    </w:p>
    <w:p w:rsidR="00967780" w:rsidRDefault="00967780" w:rsidP="00967780">
      <w:pPr>
        <w:pStyle w:val="ListParagraph"/>
        <w:ind w:left="1440"/>
      </w:pPr>
    </w:p>
    <w:p w:rsidR="00013309" w:rsidRPr="00013309" w:rsidRDefault="00013309" w:rsidP="00013309">
      <w:pPr>
        <w:pStyle w:val="ListParagraph"/>
        <w:numPr>
          <w:ilvl w:val="0"/>
          <w:numId w:val="1"/>
        </w:numPr>
      </w:pPr>
      <w:r>
        <w:rPr>
          <w:b/>
        </w:rPr>
        <w:t>Process – possible next steps</w:t>
      </w:r>
    </w:p>
    <w:p w:rsidR="001C7899" w:rsidRDefault="001C7899" w:rsidP="000D3EBA">
      <w:pPr>
        <w:pStyle w:val="ListParagraph"/>
        <w:numPr>
          <w:ilvl w:val="0"/>
          <w:numId w:val="8"/>
        </w:numPr>
      </w:pPr>
      <w:r>
        <w:t xml:space="preserve">Clarify required areas of interest </w:t>
      </w:r>
      <w:r w:rsidR="00114026">
        <w:t xml:space="preserve">– (see form below) </w:t>
      </w:r>
    </w:p>
    <w:p w:rsidR="000D3EBA" w:rsidRDefault="000D3EBA" w:rsidP="000D3EBA">
      <w:pPr>
        <w:pStyle w:val="ListParagraph"/>
        <w:numPr>
          <w:ilvl w:val="0"/>
          <w:numId w:val="8"/>
        </w:numPr>
      </w:pPr>
      <w:r>
        <w:t xml:space="preserve">Give  overview of what is provided plus further information related to each programme  </w:t>
      </w:r>
      <w:r w:rsidR="00114026">
        <w:t xml:space="preserve">as required </w:t>
      </w:r>
      <w:r>
        <w:t xml:space="preserve"> (see </w:t>
      </w:r>
      <w:r w:rsidR="00976367">
        <w:t xml:space="preserve">additional </w:t>
      </w:r>
      <w:r>
        <w:t xml:space="preserve"> paper)</w:t>
      </w:r>
    </w:p>
    <w:p w:rsidR="009C7BE3" w:rsidRDefault="009C7BE3" w:rsidP="00013309">
      <w:pPr>
        <w:pStyle w:val="ListParagraph"/>
        <w:numPr>
          <w:ilvl w:val="0"/>
          <w:numId w:val="8"/>
        </w:numPr>
      </w:pPr>
      <w:r>
        <w:t xml:space="preserve">Discuss </w:t>
      </w:r>
      <w:r w:rsidR="00114026">
        <w:t xml:space="preserve">which of the three models is </w:t>
      </w:r>
      <w:r>
        <w:t xml:space="preserve">preferred </w:t>
      </w:r>
    </w:p>
    <w:p w:rsidR="00114026" w:rsidRDefault="00114026" w:rsidP="00114026">
      <w:pPr>
        <w:pStyle w:val="ListParagraph"/>
        <w:numPr>
          <w:ilvl w:val="0"/>
          <w:numId w:val="8"/>
        </w:numPr>
      </w:pPr>
      <w:r>
        <w:t xml:space="preserve">Discuss and undertake a baseline needs assessment if required </w:t>
      </w:r>
    </w:p>
    <w:p w:rsidR="00114026" w:rsidRDefault="00804F27" w:rsidP="00013309">
      <w:pPr>
        <w:pStyle w:val="ListParagraph"/>
        <w:numPr>
          <w:ilvl w:val="0"/>
          <w:numId w:val="8"/>
        </w:numPr>
      </w:pPr>
      <w:r>
        <w:t xml:space="preserve">Confirm </w:t>
      </w:r>
      <w:r w:rsidR="00114026">
        <w:t xml:space="preserve">scope, requirements, timescale </w:t>
      </w:r>
    </w:p>
    <w:p w:rsidR="00804F27" w:rsidRDefault="00114026" w:rsidP="00013309">
      <w:pPr>
        <w:pStyle w:val="ListParagraph"/>
        <w:numPr>
          <w:ilvl w:val="0"/>
          <w:numId w:val="8"/>
        </w:numPr>
      </w:pPr>
      <w:r>
        <w:t xml:space="preserve">Discuss </w:t>
      </w:r>
      <w:r w:rsidR="00804F27">
        <w:t xml:space="preserve">contractual agreement and appropriate </w:t>
      </w:r>
      <w:r w:rsidR="000D3EBA">
        <w:t xml:space="preserve">charges </w:t>
      </w:r>
      <w:r w:rsidR="00804F27">
        <w:t xml:space="preserve"> </w:t>
      </w:r>
    </w:p>
    <w:p w:rsidR="00804F27" w:rsidRDefault="00804F27" w:rsidP="00013309">
      <w:pPr>
        <w:pStyle w:val="ListParagraph"/>
        <w:numPr>
          <w:ilvl w:val="0"/>
          <w:numId w:val="8"/>
        </w:numPr>
      </w:pPr>
      <w:r>
        <w:t xml:space="preserve">Plan focussed strategic implementation plan with specific scope </w:t>
      </w:r>
    </w:p>
    <w:p w:rsidR="001166B4" w:rsidRDefault="000D3EBA" w:rsidP="00294C10">
      <w:pPr>
        <w:pStyle w:val="ListParagraph"/>
        <w:numPr>
          <w:ilvl w:val="0"/>
          <w:numId w:val="8"/>
        </w:numPr>
      </w:pPr>
      <w:r>
        <w:t>Undertake a p</w:t>
      </w:r>
      <w:r w:rsidR="001166B4">
        <w:t xml:space="preserve">ilot </w:t>
      </w:r>
      <w:r>
        <w:t xml:space="preserve">with evaluation and scalable plan  for </w:t>
      </w:r>
      <w:r w:rsidR="00804F27">
        <w:t xml:space="preserve">further </w:t>
      </w:r>
      <w:r>
        <w:t xml:space="preserve">strategic </w:t>
      </w:r>
      <w:r w:rsidR="00804F27">
        <w:t xml:space="preserve">roll out </w:t>
      </w:r>
    </w:p>
    <w:p w:rsidR="00083ED1" w:rsidRDefault="000D3EBA" w:rsidP="00083ED1">
      <w:pPr>
        <w:pStyle w:val="ListParagraph"/>
        <w:numPr>
          <w:ilvl w:val="0"/>
          <w:numId w:val="8"/>
        </w:numPr>
      </w:pPr>
      <w:r>
        <w:lastRenderedPageBreak/>
        <w:t>D</w:t>
      </w:r>
      <w:r w:rsidR="00114026">
        <w:t xml:space="preserve">iscuss train the trainers model, visits, workshops and a training and facilitator support </w:t>
      </w:r>
      <w:r>
        <w:t>cascade plan as in example below</w:t>
      </w:r>
      <w:r w:rsidR="00083ED1">
        <w:t xml:space="preserve"> </w:t>
      </w:r>
    </w:p>
    <w:p w:rsidR="002457D6" w:rsidRDefault="002457D6" w:rsidP="002457D6">
      <w:pPr>
        <w:pStyle w:val="ListParagraph"/>
        <w:ind w:left="1440"/>
      </w:pPr>
    </w:p>
    <w:p w:rsidR="000D3EBA" w:rsidRPr="00C36C4D" w:rsidRDefault="0006046D" w:rsidP="00967780">
      <w:pPr>
        <w:pStyle w:val="ListParagraph"/>
        <w:numPr>
          <w:ilvl w:val="0"/>
          <w:numId w:val="1"/>
        </w:numPr>
        <w:rPr>
          <w:rFonts w:ascii="Arial" w:hAnsi="Arial" w:cs="Arial"/>
          <w:b/>
          <w:sz w:val="24"/>
        </w:rPr>
      </w:pPr>
      <w:r>
        <w:rPr>
          <w:sz w:val="24"/>
        </w:rPr>
        <w:t xml:space="preserve">Example of </w:t>
      </w:r>
      <w:r w:rsidR="000D3EBA" w:rsidRPr="00C36C4D">
        <w:rPr>
          <w:sz w:val="24"/>
        </w:rPr>
        <w:t xml:space="preserve">Suggested draft cascade plan </w:t>
      </w:r>
      <w:r w:rsidR="00E97A36" w:rsidRPr="00C36C4D">
        <w:rPr>
          <w:sz w:val="24"/>
        </w:rPr>
        <w:t xml:space="preserve"> for GSF Implementation </w:t>
      </w:r>
    </w:p>
    <w:p w:rsidR="000D3EBA" w:rsidRPr="001C7899" w:rsidRDefault="000D3EBA" w:rsidP="000D3EBA">
      <w:pPr>
        <w:rPr>
          <w:rFonts w:cs="Arial"/>
          <w:b/>
        </w:rPr>
      </w:pPr>
      <w:r w:rsidRPr="001C7899">
        <w:rPr>
          <w:rFonts w:cs="Arial"/>
          <w:b/>
        </w:rPr>
        <w:t xml:space="preserve">Stage 1- Preparation </w:t>
      </w:r>
    </w:p>
    <w:p w:rsidR="00DC52BB" w:rsidRDefault="00DC52BB" w:rsidP="000D3EBA">
      <w:pPr>
        <w:numPr>
          <w:ilvl w:val="0"/>
          <w:numId w:val="14"/>
        </w:numPr>
        <w:spacing w:after="0" w:line="240" w:lineRule="auto"/>
        <w:rPr>
          <w:rFonts w:cs="Arial"/>
        </w:rPr>
      </w:pPr>
      <w:r>
        <w:rPr>
          <w:rFonts w:cs="Arial"/>
        </w:rPr>
        <w:t xml:space="preserve">Confirmation of host organisation to act as GSF International Collaborating Centre, key leads, areas of interest, scope timescale </w:t>
      </w:r>
      <w:proofErr w:type="spellStart"/>
      <w:r>
        <w:rPr>
          <w:rFonts w:cs="Arial"/>
        </w:rPr>
        <w:t>etc</w:t>
      </w:r>
      <w:proofErr w:type="spellEnd"/>
      <w:r>
        <w:rPr>
          <w:rFonts w:cs="Arial"/>
        </w:rPr>
        <w:t xml:space="preserve"> </w:t>
      </w:r>
    </w:p>
    <w:p w:rsidR="00DC52BB" w:rsidRPr="00DC52BB" w:rsidRDefault="00DC52BB" w:rsidP="00DC52BB">
      <w:pPr>
        <w:pStyle w:val="ListParagraph"/>
        <w:numPr>
          <w:ilvl w:val="0"/>
          <w:numId w:val="14"/>
        </w:numPr>
        <w:spacing w:after="0" w:line="240" w:lineRule="auto"/>
        <w:rPr>
          <w:rFonts w:cs="Arial"/>
        </w:rPr>
      </w:pPr>
      <w:r w:rsidRPr="00DC52BB">
        <w:rPr>
          <w:rFonts w:cs="Arial"/>
        </w:rPr>
        <w:t xml:space="preserve">Local involvement </w:t>
      </w:r>
      <w:r>
        <w:rPr>
          <w:rFonts w:cs="Arial"/>
        </w:rPr>
        <w:t xml:space="preserve">and collaboration with </w:t>
      </w:r>
      <w:r w:rsidRPr="00DC52BB">
        <w:rPr>
          <w:rFonts w:cs="Arial"/>
        </w:rPr>
        <w:t>health service,</w:t>
      </w:r>
      <w:r>
        <w:rPr>
          <w:rFonts w:cs="Arial"/>
        </w:rPr>
        <w:t xml:space="preserve"> specialist </w:t>
      </w:r>
      <w:r w:rsidRPr="00DC52BB">
        <w:rPr>
          <w:rFonts w:cs="Arial"/>
        </w:rPr>
        <w:t xml:space="preserve"> palliative care, </w:t>
      </w:r>
      <w:r>
        <w:rPr>
          <w:rFonts w:cs="Arial"/>
        </w:rPr>
        <w:t xml:space="preserve"> hospice </w:t>
      </w:r>
      <w:r w:rsidRPr="00DC52BB">
        <w:rPr>
          <w:rFonts w:cs="Arial"/>
        </w:rPr>
        <w:t xml:space="preserve">hospitals </w:t>
      </w:r>
      <w:r>
        <w:rPr>
          <w:rFonts w:cs="Arial"/>
        </w:rPr>
        <w:t xml:space="preserve">, academic unit, regulator , national policy leads </w:t>
      </w:r>
      <w:proofErr w:type="spellStart"/>
      <w:r w:rsidRPr="00DC52BB">
        <w:rPr>
          <w:rFonts w:cs="Arial"/>
        </w:rPr>
        <w:t>etc</w:t>
      </w:r>
      <w:proofErr w:type="spellEnd"/>
    </w:p>
    <w:p w:rsidR="00DC52BB" w:rsidRDefault="00C36C4D" w:rsidP="000D3EBA">
      <w:pPr>
        <w:numPr>
          <w:ilvl w:val="0"/>
          <w:numId w:val="14"/>
        </w:numPr>
        <w:spacing w:after="0" w:line="240" w:lineRule="auto"/>
        <w:rPr>
          <w:rFonts w:cs="Arial"/>
        </w:rPr>
      </w:pPr>
      <w:r>
        <w:rPr>
          <w:rFonts w:cs="Arial"/>
        </w:rPr>
        <w:t xml:space="preserve">Strategic plan </w:t>
      </w:r>
      <w:r w:rsidR="00DC52BB">
        <w:rPr>
          <w:rFonts w:cs="Arial"/>
        </w:rPr>
        <w:t xml:space="preserve">for implementation </w:t>
      </w:r>
      <w:r>
        <w:rPr>
          <w:rFonts w:cs="Arial"/>
        </w:rPr>
        <w:t xml:space="preserve">developed and evaluation agreed </w:t>
      </w:r>
      <w:r w:rsidR="00DC52BB">
        <w:rPr>
          <w:rFonts w:cs="Arial"/>
        </w:rPr>
        <w:t xml:space="preserve"> </w:t>
      </w:r>
    </w:p>
    <w:p w:rsidR="00C36C4D" w:rsidRDefault="00DC52BB" w:rsidP="000D3EBA">
      <w:pPr>
        <w:numPr>
          <w:ilvl w:val="0"/>
          <w:numId w:val="14"/>
        </w:numPr>
        <w:spacing w:after="0" w:line="240" w:lineRule="auto"/>
        <w:rPr>
          <w:rFonts w:cs="Arial"/>
        </w:rPr>
      </w:pPr>
      <w:r>
        <w:rPr>
          <w:rFonts w:cs="Arial"/>
        </w:rPr>
        <w:t xml:space="preserve">Contracts confirmed with both parties with agreed payment schedule </w:t>
      </w:r>
    </w:p>
    <w:p w:rsidR="0006046D" w:rsidRDefault="00DC52BB" w:rsidP="000D3EBA">
      <w:pPr>
        <w:numPr>
          <w:ilvl w:val="0"/>
          <w:numId w:val="14"/>
        </w:numPr>
        <w:spacing w:after="0" w:line="240" w:lineRule="auto"/>
        <w:rPr>
          <w:rFonts w:cs="Arial"/>
        </w:rPr>
      </w:pPr>
      <w:r>
        <w:rPr>
          <w:rFonts w:cs="Arial"/>
        </w:rPr>
        <w:t xml:space="preserve">Preparatory visits </w:t>
      </w:r>
      <w:r w:rsidR="0006046D">
        <w:rPr>
          <w:rFonts w:cs="Arial"/>
        </w:rPr>
        <w:t xml:space="preserve">in either country </w:t>
      </w:r>
    </w:p>
    <w:p w:rsidR="000D3EBA" w:rsidRPr="00C36C4D" w:rsidRDefault="00DC52BB" w:rsidP="000B0A13">
      <w:pPr>
        <w:numPr>
          <w:ilvl w:val="0"/>
          <w:numId w:val="14"/>
        </w:numPr>
        <w:spacing w:after="0" w:line="240" w:lineRule="auto"/>
        <w:rPr>
          <w:rFonts w:cs="Arial"/>
        </w:rPr>
      </w:pPr>
      <w:r>
        <w:rPr>
          <w:rFonts w:cs="Arial"/>
        </w:rPr>
        <w:t xml:space="preserve">Plan of ongoing support </w:t>
      </w:r>
      <w:proofErr w:type="spellStart"/>
      <w:r>
        <w:rPr>
          <w:rFonts w:cs="Arial"/>
        </w:rPr>
        <w:t>eg</w:t>
      </w:r>
      <w:proofErr w:type="spellEnd"/>
      <w:r>
        <w:rPr>
          <w:rFonts w:cs="Arial"/>
        </w:rPr>
        <w:t xml:space="preserve"> monthly </w:t>
      </w:r>
      <w:proofErr w:type="spellStart"/>
      <w:r>
        <w:rPr>
          <w:rFonts w:cs="Arial"/>
        </w:rPr>
        <w:t>skype</w:t>
      </w:r>
      <w:proofErr w:type="spellEnd"/>
      <w:r>
        <w:rPr>
          <w:rFonts w:cs="Arial"/>
        </w:rPr>
        <w:t xml:space="preserve"> calls and </w:t>
      </w:r>
      <w:proofErr w:type="spellStart"/>
      <w:r>
        <w:rPr>
          <w:rFonts w:cs="Arial"/>
        </w:rPr>
        <w:t>agenda’d</w:t>
      </w:r>
      <w:proofErr w:type="spellEnd"/>
      <w:r>
        <w:rPr>
          <w:rFonts w:cs="Arial"/>
        </w:rPr>
        <w:t xml:space="preserve">  meetings </w:t>
      </w:r>
      <w:r w:rsidR="000D3EBA" w:rsidRPr="00C36C4D">
        <w:rPr>
          <w:rFonts w:cs="Arial"/>
        </w:rPr>
        <w:t xml:space="preserve">Recruitment of </w:t>
      </w:r>
      <w:r>
        <w:rPr>
          <w:rFonts w:cs="Arial"/>
        </w:rPr>
        <w:t xml:space="preserve">host country leads/ </w:t>
      </w:r>
      <w:r w:rsidR="000D3EBA" w:rsidRPr="00C36C4D">
        <w:rPr>
          <w:rFonts w:cs="Arial"/>
        </w:rPr>
        <w:t>facilitators</w:t>
      </w:r>
      <w:r w:rsidR="00C36C4D" w:rsidRPr="00C36C4D">
        <w:rPr>
          <w:rFonts w:cs="Arial"/>
        </w:rPr>
        <w:t xml:space="preserve">, </w:t>
      </w:r>
      <w:r w:rsidR="000D3EBA" w:rsidRPr="00C36C4D">
        <w:rPr>
          <w:rFonts w:cs="Arial"/>
        </w:rPr>
        <w:t xml:space="preserve">enrolment of specified number of </w:t>
      </w:r>
      <w:r w:rsidR="00C36C4D">
        <w:rPr>
          <w:rFonts w:cs="Arial"/>
        </w:rPr>
        <w:t xml:space="preserve">organisations for pilot </w:t>
      </w:r>
    </w:p>
    <w:p w:rsidR="000D3EBA" w:rsidRDefault="0006046D" w:rsidP="003842BE">
      <w:pPr>
        <w:numPr>
          <w:ilvl w:val="0"/>
          <w:numId w:val="14"/>
        </w:numPr>
        <w:spacing w:after="0" w:line="240" w:lineRule="auto"/>
        <w:rPr>
          <w:rFonts w:cs="Arial"/>
        </w:rPr>
      </w:pPr>
      <w:r>
        <w:rPr>
          <w:rFonts w:cs="Arial"/>
        </w:rPr>
        <w:t>Awareness raising , agreement of documentation , b</w:t>
      </w:r>
      <w:r w:rsidR="000D3EBA" w:rsidRPr="0006046D">
        <w:rPr>
          <w:rFonts w:cs="Arial"/>
        </w:rPr>
        <w:t>aseline evaluation</w:t>
      </w:r>
      <w:r w:rsidR="00C36C4D" w:rsidRPr="0006046D">
        <w:rPr>
          <w:rFonts w:cs="Arial"/>
        </w:rPr>
        <w:t xml:space="preserve"> </w:t>
      </w:r>
      <w:r w:rsidRPr="0006046D">
        <w:rPr>
          <w:rFonts w:cs="Arial"/>
        </w:rPr>
        <w:t xml:space="preserve"> </w:t>
      </w:r>
      <w:r w:rsidR="00DC52BB">
        <w:rPr>
          <w:rFonts w:cs="Arial"/>
        </w:rPr>
        <w:t xml:space="preserve">, appropriate adaptation/ translation if required (mainly use of original UK resources at this stage) </w:t>
      </w:r>
    </w:p>
    <w:p w:rsidR="00DC52BB" w:rsidRDefault="00DC52BB" w:rsidP="00967780">
      <w:pPr>
        <w:spacing w:after="0" w:line="240" w:lineRule="auto"/>
        <w:ind w:left="360"/>
        <w:rPr>
          <w:rFonts w:cs="Arial"/>
        </w:rPr>
      </w:pPr>
    </w:p>
    <w:p w:rsidR="001C7899" w:rsidRPr="001C7899" w:rsidRDefault="001C7899" w:rsidP="001C7899">
      <w:pPr>
        <w:rPr>
          <w:rFonts w:cs="Arial"/>
          <w:b/>
        </w:rPr>
      </w:pPr>
      <w:r w:rsidRPr="001C7899">
        <w:rPr>
          <w:rFonts w:cs="Arial"/>
          <w:b/>
        </w:rPr>
        <w:t>Stage 2 - Training</w:t>
      </w:r>
    </w:p>
    <w:p w:rsidR="001C7899" w:rsidRPr="001C7899" w:rsidRDefault="001C7899" w:rsidP="001C7899">
      <w:pPr>
        <w:numPr>
          <w:ilvl w:val="0"/>
          <w:numId w:val="15"/>
        </w:numPr>
        <w:spacing w:after="0" w:line="240" w:lineRule="auto"/>
        <w:rPr>
          <w:rFonts w:cs="Arial"/>
        </w:rPr>
      </w:pPr>
      <w:r w:rsidRPr="001C7899">
        <w:rPr>
          <w:rFonts w:cs="Arial"/>
        </w:rPr>
        <w:t xml:space="preserve">Suggested </w:t>
      </w:r>
      <w:r w:rsidR="00DC52BB">
        <w:rPr>
          <w:rFonts w:cs="Arial"/>
        </w:rPr>
        <w:t xml:space="preserve"> plan of </w:t>
      </w:r>
      <w:r w:rsidRPr="001C7899">
        <w:rPr>
          <w:rFonts w:cs="Arial"/>
        </w:rPr>
        <w:t xml:space="preserve">workshops building up stage by stage </w:t>
      </w:r>
    </w:p>
    <w:p w:rsidR="001C7899" w:rsidRPr="0006046D" w:rsidRDefault="001C7899" w:rsidP="00432341">
      <w:pPr>
        <w:numPr>
          <w:ilvl w:val="0"/>
          <w:numId w:val="15"/>
        </w:numPr>
        <w:spacing w:after="0" w:line="240" w:lineRule="auto"/>
        <w:rPr>
          <w:rFonts w:cs="Arial"/>
        </w:rPr>
      </w:pPr>
      <w:r w:rsidRPr="0006046D">
        <w:rPr>
          <w:rFonts w:cs="Arial"/>
        </w:rPr>
        <w:t>Use suggested templates for workshops with experiential learning</w:t>
      </w:r>
      <w:r w:rsidR="0006046D" w:rsidRPr="0006046D">
        <w:rPr>
          <w:rFonts w:cs="Arial"/>
        </w:rPr>
        <w:t xml:space="preserve"> plus GSF resources, Good Practice Guide, Workbook, </w:t>
      </w:r>
      <w:r w:rsidR="00C36C4D" w:rsidRPr="0006046D">
        <w:rPr>
          <w:rFonts w:cs="Arial"/>
        </w:rPr>
        <w:t xml:space="preserve">Virtual Learning Zone </w:t>
      </w:r>
      <w:r w:rsidR="0006046D">
        <w:rPr>
          <w:rFonts w:cs="Arial"/>
        </w:rPr>
        <w:t>/</w:t>
      </w:r>
      <w:r w:rsidRPr="0006046D">
        <w:rPr>
          <w:rFonts w:cs="Arial"/>
        </w:rPr>
        <w:t>DVDs ,conferences</w:t>
      </w:r>
    </w:p>
    <w:p w:rsidR="001C7899" w:rsidRDefault="00967780" w:rsidP="001C7899">
      <w:pPr>
        <w:numPr>
          <w:ilvl w:val="0"/>
          <w:numId w:val="15"/>
        </w:numPr>
        <w:spacing w:after="0" w:line="240" w:lineRule="auto"/>
        <w:rPr>
          <w:rFonts w:cs="Arial"/>
        </w:rPr>
      </w:pPr>
      <w:r>
        <w:rPr>
          <w:rFonts w:cs="Arial"/>
        </w:rPr>
        <w:t xml:space="preserve">Visits as appropriate plus use of webinars, online teaching </w:t>
      </w:r>
      <w:proofErr w:type="spellStart"/>
      <w:r>
        <w:rPr>
          <w:rFonts w:cs="Arial"/>
        </w:rPr>
        <w:t>etc</w:t>
      </w:r>
      <w:proofErr w:type="spellEnd"/>
      <w:r>
        <w:rPr>
          <w:rFonts w:cs="Arial"/>
        </w:rPr>
        <w:t xml:space="preserve"> </w:t>
      </w:r>
    </w:p>
    <w:p w:rsidR="002457D6" w:rsidRPr="001C7899" w:rsidRDefault="002457D6" w:rsidP="002457D6">
      <w:pPr>
        <w:spacing w:after="0" w:line="240" w:lineRule="auto"/>
        <w:ind w:left="360"/>
        <w:rPr>
          <w:rFonts w:cs="Arial"/>
        </w:rPr>
      </w:pPr>
    </w:p>
    <w:p w:rsidR="00967780" w:rsidRPr="001C7899" w:rsidRDefault="00967780" w:rsidP="00967780">
      <w:pPr>
        <w:rPr>
          <w:rFonts w:cs="Arial"/>
          <w:b/>
        </w:rPr>
      </w:pPr>
      <w:r>
        <w:rPr>
          <w:rFonts w:cs="Arial"/>
          <w:b/>
        </w:rPr>
        <w:t>Stage 3</w:t>
      </w:r>
      <w:r w:rsidRPr="001C7899">
        <w:rPr>
          <w:rFonts w:cs="Arial"/>
          <w:b/>
        </w:rPr>
        <w:t xml:space="preserve">- Accreditation / recognition   </w:t>
      </w:r>
      <w:r>
        <w:rPr>
          <w:rFonts w:cs="Arial"/>
          <w:b/>
        </w:rPr>
        <w:t xml:space="preserve">/ partnering of national organisation or regulator </w:t>
      </w:r>
    </w:p>
    <w:p w:rsidR="00967780" w:rsidRPr="00C36C4D" w:rsidRDefault="00967780" w:rsidP="00967780">
      <w:pPr>
        <w:numPr>
          <w:ilvl w:val="0"/>
          <w:numId w:val="16"/>
        </w:numPr>
        <w:spacing w:after="0" w:line="240" w:lineRule="auto"/>
        <w:rPr>
          <w:rFonts w:cs="Arial"/>
        </w:rPr>
      </w:pPr>
      <w:r w:rsidRPr="00C36C4D">
        <w:rPr>
          <w:rFonts w:cs="Arial"/>
        </w:rPr>
        <w:t xml:space="preserve">Accreditation process- Benefits of accreditation clarified and aligned with regulatory body </w:t>
      </w:r>
    </w:p>
    <w:p w:rsidR="00967780" w:rsidRDefault="00967780" w:rsidP="00967780">
      <w:pPr>
        <w:numPr>
          <w:ilvl w:val="0"/>
          <w:numId w:val="16"/>
        </w:numPr>
        <w:spacing w:after="0" w:line="240" w:lineRule="auto"/>
        <w:rPr>
          <w:rFonts w:cs="Arial"/>
        </w:rPr>
      </w:pPr>
      <w:r w:rsidRPr="001C7899">
        <w:rPr>
          <w:rFonts w:cs="Arial"/>
        </w:rPr>
        <w:t>Award ceremony</w:t>
      </w:r>
      <w:r>
        <w:rPr>
          <w:rFonts w:cs="Arial"/>
        </w:rPr>
        <w:t xml:space="preserve"> and national awareness of quality assurance and quality recognition </w:t>
      </w:r>
    </w:p>
    <w:p w:rsidR="00967780" w:rsidRPr="001C7899" w:rsidRDefault="00967780" w:rsidP="00967780">
      <w:pPr>
        <w:spacing w:after="0" w:line="240" w:lineRule="auto"/>
        <w:ind w:left="360"/>
        <w:rPr>
          <w:rFonts w:cs="Arial"/>
        </w:rPr>
      </w:pPr>
    </w:p>
    <w:p w:rsidR="001C7899" w:rsidRPr="001C7899" w:rsidRDefault="001C7899" w:rsidP="001C7899">
      <w:pPr>
        <w:rPr>
          <w:rFonts w:cs="Arial"/>
          <w:b/>
        </w:rPr>
      </w:pPr>
      <w:r w:rsidRPr="001C7899">
        <w:rPr>
          <w:rFonts w:cs="Arial"/>
          <w:b/>
        </w:rPr>
        <w:t>Stage</w:t>
      </w:r>
      <w:r w:rsidR="00967780">
        <w:rPr>
          <w:rFonts w:cs="Arial"/>
          <w:b/>
        </w:rPr>
        <w:t xml:space="preserve"> 4</w:t>
      </w:r>
      <w:r w:rsidRPr="001C7899">
        <w:rPr>
          <w:rFonts w:cs="Arial"/>
          <w:b/>
        </w:rPr>
        <w:t xml:space="preserve"> – Consolidation and Reflection</w:t>
      </w:r>
    </w:p>
    <w:p w:rsidR="00967780" w:rsidRDefault="001C7899" w:rsidP="00C72F8E">
      <w:pPr>
        <w:numPr>
          <w:ilvl w:val="0"/>
          <w:numId w:val="16"/>
        </w:numPr>
        <w:spacing w:after="0" w:line="240" w:lineRule="auto"/>
        <w:rPr>
          <w:rFonts w:cs="Arial"/>
        </w:rPr>
      </w:pPr>
      <w:r w:rsidRPr="0006046D">
        <w:rPr>
          <w:rFonts w:cs="Arial"/>
        </w:rPr>
        <w:t xml:space="preserve">Follow up evaluation </w:t>
      </w:r>
      <w:r w:rsidR="00967780">
        <w:rPr>
          <w:rFonts w:cs="Arial"/>
        </w:rPr>
        <w:t xml:space="preserve">, feedback from participants </w:t>
      </w:r>
      <w:r w:rsidRPr="0006046D">
        <w:rPr>
          <w:rFonts w:cs="Arial"/>
        </w:rPr>
        <w:t>and analysis of findings</w:t>
      </w:r>
      <w:r w:rsidR="0006046D" w:rsidRPr="0006046D">
        <w:rPr>
          <w:rFonts w:cs="Arial"/>
        </w:rPr>
        <w:t xml:space="preserve">- </w:t>
      </w:r>
    </w:p>
    <w:p w:rsidR="001C7899" w:rsidRPr="0006046D" w:rsidRDefault="0006046D" w:rsidP="00C72F8E">
      <w:pPr>
        <w:numPr>
          <w:ilvl w:val="0"/>
          <w:numId w:val="16"/>
        </w:numPr>
        <w:spacing w:after="0" w:line="240" w:lineRule="auto"/>
        <w:rPr>
          <w:rFonts w:cs="Arial"/>
        </w:rPr>
      </w:pPr>
      <w:r w:rsidRPr="0006046D">
        <w:rPr>
          <w:rFonts w:cs="Arial"/>
        </w:rPr>
        <w:t xml:space="preserve">Report </w:t>
      </w:r>
      <w:r w:rsidR="00967780">
        <w:rPr>
          <w:rFonts w:cs="Arial"/>
        </w:rPr>
        <w:t xml:space="preserve">on evaluations, impact, lessons learnt, recommended next steps </w:t>
      </w:r>
    </w:p>
    <w:p w:rsidR="00967780" w:rsidRDefault="001C7899" w:rsidP="001C7899">
      <w:pPr>
        <w:numPr>
          <w:ilvl w:val="0"/>
          <w:numId w:val="16"/>
        </w:numPr>
        <w:spacing w:after="0" w:line="240" w:lineRule="auto"/>
        <w:rPr>
          <w:rFonts w:cs="Arial"/>
        </w:rPr>
      </w:pPr>
      <w:r w:rsidRPr="001C7899">
        <w:rPr>
          <w:rFonts w:cs="Arial"/>
        </w:rPr>
        <w:t xml:space="preserve">Analysis of benefit </w:t>
      </w:r>
      <w:proofErr w:type="spellStart"/>
      <w:r w:rsidRPr="001C7899">
        <w:rPr>
          <w:rFonts w:cs="Arial"/>
        </w:rPr>
        <w:t>eg</w:t>
      </w:r>
      <w:proofErr w:type="spellEnd"/>
      <w:r w:rsidRPr="001C7899">
        <w:rPr>
          <w:rFonts w:cs="Arial"/>
        </w:rPr>
        <w:t xml:space="preserve"> cost effectiveness </w:t>
      </w:r>
    </w:p>
    <w:p w:rsidR="001C7899" w:rsidRPr="001C7899" w:rsidRDefault="00967780" w:rsidP="001C7899">
      <w:pPr>
        <w:numPr>
          <w:ilvl w:val="0"/>
          <w:numId w:val="16"/>
        </w:numPr>
        <w:spacing w:after="0" w:line="240" w:lineRule="auto"/>
        <w:rPr>
          <w:rFonts w:cs="Arial"/>
        </w:rPr>
      </w:pPr>
      <w:r>
        <w:rPr>
          <w:rFonts w:cs="Arial"/>
        </w:rPr>
        <w:t xml:space="preserve">Discussion of formalised alignment with  national regulatory standards , accreditation awards locally acknowledged, regulatory body   </w:t>
      </w:r>
      <w:proofErr w:type="spellStart"/>
      <w:r>
        <w:rPr>
          <w:rFonts w:cs="Arial"/>
        </w:rPr>
        <w:t>etc</w:t>
      </w:r>
      <w:proofErr w:type="spellEnd"/>
      <w:r>
        <w:rPr>
          <w:rFonts w:cs="Arial"/>
        </w:rPr>
        <w:t xml:space="preserve"> </w:t>
      </w:r>
    </w:p>
    <w:p w:rsidR="00967780" w:rsidRDefault="00967780" w:rsidP="00967780">
      <w:pPr>
        <w:numPr>
          <w:ilvl w:val="0"/>
          <w:numId w:val="16"/>
        </w:numPr>
        <w:spacing w:after="0" w:line="240" w:lineRule="auto"/>
        <w:rPr>
          <w:rFonts w:cs="Arial"/>
        </w:rPr>
      </w:pPr>
      <w:r>
        <w:rPr>
          <w:rFonts w:cs="Arial"/>
        </w:rPr>
        <w:t xml:space="preserve">Discussion of </w:t>
      </w:r>
      <w:r w:rsidRPr="001C7899">
        <w:rPr>
          <w:rFonts w:cs="Arial"/>
        </w:rPr>
        <w:t xml:space="preserve"> means of embedding  and sustainability </w:t>
      </w:r>
      <w:r>
        <w:rPr>
          <w:rFonts w:cs="Arial"/>
        </w:rPr>
        <w:t xml:space="preserve"> of current projects </w:t>
      </w:r>
    </w:p>
    <w:p w:rsidR="00967780" w:rsidRPr="001C7899" w:rsidRDefault="00967780" w:rsidP="00967780">
      <w:pPr>
        <w:numPr>
          <w:ilvl w:val="0"/>
          <w:numId w:val="16"/>
        </w:numPr>
        <w:spacing w:after="0" w:line="240" w:lineRule="auto"/>
        <w:rPr>
          <w:rFonts w:cs="Arial"/>
        </w:rPr>
      </w:pPr>
      <w:r>
        <w:rPr>
          <w:rFonts w:cs="Arial"/>
        </w:rPr>
        <w:t xml:space="preserve">Discussion of </w:t>
      </w:r>
      <w:r w:rsidRPr="001C7899">
        <w:rPr>
          <w:rFonts w:cs="Arial"/>
        </w:rPr>
        <w:t xml:space="preserve"> further spread</w:t>
      </w:r>
      <w:r>
        <w:rPr>
          <w:rFonts w:cs="Arial"/>
        </w:rPr>
        <w:t xml:space="preserve">  and  next stage </w:t>
      </w:r>
    </w:p>
    <w:p w:rsidR="001C7899" w:rsidRDefault="002457D6" w:rsidP="002457D6">
      <w:pPr>
        <w:rPr>
          <w:rFonts w:ascii="Arial" w:hAnsi="Arial" w:cs="Arial"/>
        </w:rPr>
      </w:pPr>
      <w:r>
        <w:rPr>
          <w:rFonts w:ascii="Arial" w:hAnsi="Arial" w:cs="Arial"/>
          <w:noProof/>
          <w:lang w:eastAsia="en-GB"/>
        </w:rPr>
        <mc:AlternateContent>
          <mc:Choice Requires="wpg">
            <w:drawing>
              <wp:anchor distT="0" distB="0" distL="114300" distR="114300" simplePos="0" relativeHeight="251659776" behindDoc="0" locked="0" layoutInCell="1" allowOverlap="1" wp14:anchorId="75A34F89" wp14:editId="152F3CB3">
                <wp:simplePos x="0" y="0"/>
                <wp:positionH relativeFrom="column">
                  <wp:posOffset>235253</wp:posOffset>
                </wp:positionH>
                <wp:positionV relativeFrom="paragraph">
                  <wp:posOffset>57586</wp:posOffset>
                </wp:positionV>
                <wp:extent cx="4926760" cy="2178681"/>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6760" cy="2178681"/>
                          <a:chOff x="1432" y="4494"/>
                          <a:chExt cx="10235" cy="4020"/>
                        </a:xfrm>
                      </wpg:grpSpPr>
                      <wps:wsp>
                        <wps:cNvPr id="34" name="Line 3"/>
                        <wps:cNvCnPr>
                          <a:cxnSpLocks noChangeShapeType="1"/>
                        </wps:cNvCnPr>
                        <wps:spPr bwMode="auto">
                          <a:xfrm flipV="1">
                            <a:off x="6174" y="5059"/>
                            <a:ext cx="1620" cy="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
                        <wps:cNvCnPr>
                          <a:cxnSpLocks noChangeShapeType="1"/>
                        </wps:cNvCnPr>
                        <wps:spPr bwMode="auto">
                          <a:xfrm>
                            <a:off x="6174" y="643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
                        <wps:cNvCnPr>
                          <a:cxnSpLocks noChangeShapeType="1"/>
                        </wps:cNvCnPr>
                        <wps:spPr bwMode="auto">
                          <a:xfrm>
                            <a:off x="5814" y="6714"/>
                            <a:ext cx="2160" cy="10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6"/>
                        <wps:cNvCnPr>
                          <a:cxnSpLocks noChangeShapeType="1"/>
                        </wps:cNvCnPr>
                        <wps:spPr bwMode="auto">
                          <a:xfrm>
                            <a:off x="2214" y="6174"/>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Oval 7"/>
                        <wps:cNvSpPr>
                          <a:spLocks noChangeArrowheads="1"/>
                        </wps:cNvSpPr>
                        <wps:spPr bwMode="auto">
                          <a:xfrm>
                            <a:off x="1494" y="5454"/>
                            <a:ext cx="144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8"/>
                        <wps:cNvSpPr>
                          <a:spLocks noChangeArrowheads="1"/>
                        </wps:cNvSpPr>
                        <wps:spPr bwMode="auto">
                          <a:xfrm>
                            <a:off x="4014" y="5274"/>
                            <a:ext cx="2520" cy="2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0" name="Group 9"/>
                        <wpg:cNvGrpSpPr>
                          <a:grpSpLocks/>
                        </wpg:cNvGrpSpPr>
                        <wpg:grpSpPr bwMode="auto">
                          <a:xfrm>
                            <a:off x="7414" y="5888"/>
                            <a:ext cx="1862" cy="1088"/>
                            <a:chOff x="7434" y="5888"/>
                            <a:chExt cx="1862" cy="1088"/>
                          </a:xfrm>
                        </wpg:grpSpPr>
                        <wps:wsp>
                          <wps:cNvPr id="41" name="Line 10"/>
                          <wps:cNvCnPr>
                            <a:cxnSpLocks noChangeShapeType="1"/>
                          </wps:cNvCnPr>
                          <wps:spPr bwMode="auto">
                            <a:xfrm flipV="1">
                              <a:off x="8214" y="6033"/>
                              <a:ext cx="90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8154" y="64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2"/>
                          <wps:cNvCnPr>
                            <a:cxnSpLocks noChangeShapeType="1"/>
                          </wps:cNvCnPr>
                          <wps:spPr bwMode="auto">
                            <a:xfrm>
                              <a:off x="8154" y="6534"/>
                              <a:ext cx="90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Oval 13"/>
                          <wps:cNvSpPr>
                            <a:spLocks noChangeArrowheads="1"/>
                          </wps:cNvSpPr>
                          <wps:spPr bwMode="auto">
                            <a:xfrm>
                              <a:off x="7434" y="5994"/>
                              <a:ext cx="970" cy="8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14"/>
                          <wps:cNvSpPr>
                            <a:spLocks noChangeArrowheads="1"/>
                          </wps:cNvSpPr>
                          <wps:spPr bwMode="auto">
                            <a:xfrm>
                              <a:off x="8988" y="5888"/>
                              <a:ext cx="296" cy="2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15"/>
                          <wps:cNvSpPr>
                            <a:spLocks noChangeArrowheads="1"/>
                          </wps:cNvSpPr>
                          <wps:spPr bwMode="auto">
                            <a:xfrm>
                              <a:off x="8994" y="6294"/>
                              <a:ext cx="296" cy="2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16"/>
                          <wps:cNvSpPr>
                            <a:spLocks noChangeArrowheads="1"/>
                          </wps:cNvSpPr>
                          <wps:spPr bwMode="auto">
                            <a:xfrm>
                              <a:off x="9000" y="6700"/>
                              <a:ext cx="296" cy="2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8" name="Text Box 17"/>
                        <wps:cNvSpPr txBox="1">
                          <a:spLocks noChangeArrowheads="1"/>
                        </wps:cNvSpPr>
                        <wps:spPr bwMode="auto">
                          <a:xfrm>
                            <a:off x="1432" y="5712"/>
                            <a:ext cx="16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EBA" w:rsidRPr="00E629B9" w:rsidRDefault="002457D6" w:rsidP="000D3EBA">
                              <w:pPr>
                                <w:jc w:val="center"/>
                                <w:rPr>
                                  <w:rFonts w:ascii="Arial" w:hAnsi="Arial" w:cs="Arial"/>
                                </w:rPr>
                              </w:pPr>
                              <w:r w:rsidRPr="002457D6">
                                <w:rPr>
                                  <w:rFonts w:ascii="Arial" w:hAnsi="Arial" w:cs="Arial"/>
                                  <w:sz w:val="16"/>
                                </w:rPr>
                                <w:t>Horizon</w:t>
                              </w:r>
                              <w:r>
                                <w:rPr>
                                  <w:rFonts w:ascii="Arial" w:hAnsi="Arial" w:cs="Arial"/>
                                  <w:sz w:val="16"/>
                                </w:rPr>
                                <w:t xml:space="preserve"> +</w:t>
                              </w:r>
                              <w:r w:rsidRPr="002457D6">
                                <w:rPr>
                                  <w:rFonts w:ascii="Arial" w:hAnsi="Arial" w:cs="Arial"/>
                                  <w:sz w:val="16"/>
                                </w:rPr>
                                <w:t xml:space="preserve"> </w:t>
                              </w:r>
                              <w:r w:rsidR="000D3EBA" w:rsidRPr="002457D6">
                                <w:rPr>
                                  <w:rFonts w:ascii="Arial" w:hAnsi="Arial" w:cs="Arial"/>
                                  <w:sz w:val="16"/>
                                </w:rPr>
                                <w:t>National GSF Centre</w:t>
                              </w:r>
                              <w:r w:rsidRPr="002457D6">
                                <w:rPr>
                                  <w:rFonts w:ascii="Arial" w:hAnsi="Arial" w:cs="Arial"/>
                                  <w:sz w:val="16"/>
                                </w:rPr>
                                <w:t xml:space="preserve"> </w:t>
                              </w:r>
                            </w:p>
                          </w:txbxContent>
                        </wps:txbx>
                        <wps:bodyPr rot="0" vert="horz" wrap="square" lIns="91440" tIns="45720" rIns="91440" bIns="45720" anchor="t" anchorCtr="0" upright="1">
                          <a:noAutofit/>
                        </wps:bodyPr>
                      </wps:wsp>
                      <wps:wsp>
                        <wps:cNvPr id="49" name="Text Box 18"/>
                        <wps:cNvSpPr txBox="1">
                          <a:spLocks noChangeArrowheads="1"/>
                        </wps:cNvSpPr>
                        <wps:spPr bwMode="auto">
                          <a:xfrm>
                            <a:off x="4378" y="5710"/>
                            <a:ext cx="1828"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EBA" w:rsidRPr="00E629B9" w:rsidRDefault="000D3EBA" w:rsidP="000D3EBA">
                              <w:pPr>
                                <w:jc w:val="center"/>
                                <w:rPr>
                                  <w:rFonts w:ascii="Arial" w:hAnsi="Arial" w:cs="Arial"/>
                                </w:rPr>
                              </w:pPr>
                              <w:r w:rsidRPr="002457D6">
                                <w:rPr>
                                  <w:rFonts w:ascii="Arial" w:hAnsi="Arial" w:cs="Arial"/>
                                  <w:sz w:val="16"/>
                                </w:rPr>
                                <w:t xml:space="preserve">Local Country </w:t>
                              </w:r>
                              <w:r w:rsidR="002457D6" w:rsidRPr="002457D6">
                                <w:rPr>
                                  <w:rFonts w:ascii="Arial" w:hAnsi="Arial" w:cs="Arial"/>
                                  <w:sz w:val="16"/>
                                </w:rPr>
                                <w:t xml:space="preserve">Host </w:t>
                              </w:r>
                              <w:r w:rsidRPr="002457D6">
                                <w:rPr>
                                  <w:rFonts w:ascii="Arial" w:hAnsi="Arial" w:cs="Arial"/>
                                  <w:sz w:val="16"/>
                                </w:rPr>
                                <w:t xml:space="preserve">GSF </w:t>
                              </w:r>
                              <w:r w:rsidR="002457D6" w:rsidRPr="002457D6">
                                <w:rPr>
                                  <w:rFonts w:ascii="Arial" w:hAnsi="Arial" w:cs="Arial"/>
                                  <w:sz w:val="16"/>
                                </w:rPr>
                                <w:t xml:space="preserve">ICC </w:t>
                              </w:r>
                              <w:r w:rsidR="002457D6">
                                <w:rPr>
                                  <w:rFonts w:ascii="Arial" w:hAnsi="Arial" w:cs="Arial"/>
                                  <w:sz w:val="16"/>
                                </w:rPr>
                                <w:t>-</w:t>
                              </w:r>
                              <w:r w:rsidR="002457D6" w:rsidRPr="002457D6">
                                <w:rPr>
                                  <w:rFonts w:ascii="Arial" w:hAnsi="Arial" w:cs="Arial"/>
                                  <w:sz w:val="16"/>
                                </w:rPr>
                                <w:t xml:space="preserve">Project Lead </w:t>
                              </w:r>
                              <w:r w:rsidR="002457D6">
                                <w:rPr>
                                  <w:rFonts w:ascii="Arial" w:hAnsi="Arial" w:cs="Arial"/>
                                  <w:sz w:val="16"/>
                                </w:rPr>
                                <w:t xml:space="preserve">plus evaluation team </w:t>
                              </w:r>
                            </w:p>
                          </w:txbxContent>
                        </wps:txbx>
                        <wps:bodyPr rot="0" vert="horz" wrap="square" lIns="91440" tIns="45720" rIns="91440" bIns="45720" anchor="t" anchorCtr="0" upright="1">
                          <a:noAutofit/>
                        </wps:bodyPr>
                      </wps:wsp>
                      <wpg:grpSp>
                        <wpg:cNvPr id="50" name="Group 19"/>
                        <wpg:cNvGrpSpPr>
                          <a:grpSpLocks/>
                        </wpg:cNvGrpSpPr>
                        <wpg:grpSpPr bwMode="auto">
                          <a:xfrm>
                            <a:off x="7420" y="7214"/>
                            <a:ext cx="1862" cy="1088"/>
                            <a:chOff x="7434" y="5888"/>
                            <a:chExt cx="1862" cy="1088"/>
                          </a:xfrm>
                        </wpg:grpSpPr>
                        <wps:wsp>
                          <wps:cNvPr id="51" name="Line 20"/>
                          <wps:cNvCnPr>
                            <a:cxnSpLocks noChangeShapeType="1"/>
                          </wps:cNvCnPr>
                          <wps:spPr bwMode="auto">
                            <a:xfrm flipV="1">
                              <a:off x="8214" y="6033"/>
                              <a:ext cx="90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1"/>
                          <wps:cNvCnPr>
                            <a:cxnSpLocks noChangeShapeType="1"/>
                          </wps:cNvCnPr>
                          <wps:spPr bwMode="auto">
                            <a:xfrm>
                              <a:off x="8154" y="64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2"/>
                          <wps:cNvCnPr>
                            <a:cxnSpLocks noChangeShapeType="1"/>
                          </wps:cNvCnPr>
                          <wps:spPr bwMode="auto">
                            <a:xfrm>
                              <a:off x="8154" y="6534"/>
                              <a:ext cx="90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Oval 23"/>
                          <wps:cNvSpPr>
                            <a:spLocks noChangeArrowheads="1"/>
                          </wps:cNvSpPr>
                          <wps:spPr bwMode="auto">
                            <a:xfrm>
                              <a:off x="7434" y="5994"/>
                              <a:ext cx="970" cy="8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24"/>
                          <wps:cNvSpPr>
                            <a:spLocks noChangeArrowheads="1"/>
                          </wps:cNvSpPr>
                          <wps:spPr bwMode="auto">
                            <a:xfrm>
                              <a:off x="8988" y="5888"/>
                              <a:ext cx="296" cy="2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Oval 25"/>
                          <wps:cNvSpPr>
                            <a:spLocks noChangeArrowheads="1"/>
                          </wps:cNvSpPr>
                          <wps:spPr bwMode="auto">
                            <a:xfrm>
                              <a:off x="8994" y="6294"/>
                              <a:ext cx="296" cy="2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26"/>
                          <wps:cNvSpPr>
                            <a:spLocks noChangeArrowheads="1"/>
                          </wps:cNvSpPr>
                          <wps:spPr bwMode="auto">
                            <a:xfrm>
                              <a:off x="9000" y="6700"/>
                              <a:ext cx="296" cy="2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58" name="Group 27"/>
                        <wpg:cNvGrpSpPr>
                          <a:grpSpLocks/>
                        </wpg:cNvGrpSpPr>
                        <wpg:grpSpPr bwMode="auto">
                          <a:xfrm>
                            <a:off x="7420" y="4494"/>
                            <a:ext cx="1862" cy="1088"/>
                            <a:chOff x="7434" y="5888"/>
                            <a:chExt cx="1862" cy="1088"/>
                          </a:xfrm>
                        </wpg:grpSpPr>
                        <wps:wsp>
                          <wps:cNvPr id="59" name="Line 28"/>
                          <wps:cNvCnPr>
                            <a:cxnSpLocks noChangeShapeType="1"/>
                          </wps:cNvCnPr>
                          <wps:spPr bwMode="auto">
                            <a:xfrm flipV="1">
                              <a:off x="8214" y="6033"/>
                              <a:ext cx="90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9"/>
                          <wps:cNvCnPr>
                            <a:cxnSpLocks noChangeShapeType="1"/>
                          </wps:cNvCnPr>
                          <wps:spPr bwMode="auto">
                            <a:xfrm>
                              <a:off x="8154" y="64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30"/>
                          <wps:cNvCnPr>
                            <a:cxnSpLocks noChangeShapeType="1"/>
                          </wps:cNvCnPr>
                          <wps:spPr bwMode="auto">
                            <a:xfrm>
                              <a:off x="8154" y="6534"/>
                              <a:ext cx="900"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Oval 31"/>
                          <wps:cNvSpPr>
                            <a:spLocks noChangeArrowheads="1"/>
                          </wps:cNvSpPr>
                          <wps:spPr bwMode="auto">
                            <a:xfrm>
                              <a:off x="7434" y="5994"/>
                              <a:ext cx="970" cy="8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Oval 32"/>
                          <wps:cNvSpPr>
                            <a:spLocks noChangeArrowheads="1"/>
                          </wps:cNvSpPr>
                          <wps:spPr bwMode="auto">
                            <a:xfrm>
                              <a:off x="8988" y="5888"/>
                              <a:ext cx="296" cy="2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33"/>
                          <wps:cNvSpPr>
                            <a:spLocks noChangeArrowheads="1"/>
                          </wps:cNvSpPr>
                          <wps:spPr bwMode="auto">
                            <a:xfrm>
                              <a:off x="8994" y="6294"/>
                              <a:ext cx="296" cy="2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Oval 34"/>
                          <wps:cNvSpPr>
                            <a:spLocks noChangeArrowheads="1"/>
                          </wps:cNvSpPr>
                          <wps:spPr bwMode="auto">
                            <a:xfrm>
                              <a:off x="9000" y="6700"/>
                              <a:ext cx="296" cy="2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66" name="Text Box 35"/>
                        <wps:cNvSpPr txBox="1">
                          <a:spLocks noChangeArrowheads="1"/>
                        </wps:cNvSpPr>
                        <wps:spPr bwMode="auto">
                          <a:xfrm>
                            <a:off x="5251" y="7794"/>
                            <a:ext cx="23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EBA" w:rsidRPr="002457D6" w:rsidRDefault="002457D6" w:rsidP="000D3EBA">
                              <w:pPr>
                                <w:jc w:val="center"/>
                                <w:rPr>
                                  <w:rFonts w:ascii="Arial" w:hAnsi="Arial" w:cs="Arial"/>
                                  <w:sz w:val="18"/>
                                  <w:lang w:val="en-US"/>
                                </w:rPr>
                              </w:pPr>
                              <w:r>
                                <w:rPr>
                                  <w:rFonts w:ascii="Arial" w:hAnsi="Arial" w:cs="Arial"/>
                                  <w:sz w:val="18"/>
                                  <w:lang w:val="en-US"/>
                                </w:rPr>
                                <w:t xml:space="preserve">Project </w:t>
                              </w:r>
                              <w:r w:rsidR="000D3EBA" w:rsidRPr="002457D6">
                                <w:rPr>
                                  <w:rFonts w:ascii="Arial" w:hAnsi="Arial" w:cs="Arial"/>
                                  <w:sz w:val="18"/>
                                  <w:lang w:val="en-US"/>
                                </w:rPr>
                                <w:t>Facilitators</w:t>
                              </w:r>
                            </w:p>
                          </w:txbxContent>
                        </wps:txbx>
                        <wps:bodyPr rot="0" vert="horz" wrap="square" lIns="91440" tIns="45720" rIns="91440" bIns="45720" anchor="t" anchorCtr="0" upright="1">
                          <a:noAutofit/>
                        </wps:bodyPr>
                      </wps:wsp>
                      <wps:wsp>
                        <wps:cNvPr id="67" name="Text Box 36"/>
                        <wps:cNvSpPr txBox="1">
                          <a:spLocks noChangeArrowheads="1"/>
                        </wps:cNvSpPr>
                        <wps:spPr bwMode="auto">
                          <a:xfrm>
                            <a:off x="9327" y="7206"/>
                            <a:ext cx="2340" cy="1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EBA" w:rsidRPr="002457D6" w:rsidRDefault="002457D6" w:rsidP="000D3EBA">
                              <w:pPr>
                                <w:jc w:val="center"/>
                                <w:rPr>
                                  <w:rFonts w:ascii="Arial" w:hAnsi="Arial" w:cs="Arial"/>
                                  <w:sz w:val="16"/>
                                  <w:lang w:val="en-US"/>
                                </w:rPr>
                              </w:pPr>
                              <w:proofErr w:type="spellStart"/>
                              <w:r w:rsidRPr="002457D6">
                                <w:rPr>
                                  <w:rFonts w:ascii="Arial" w:hAnsi="Arial" w:cs="Arial"/>
                                  <w:sz w:val="16"/>
                                  <w:lang w:val="en-US"/>
                                </w:rPr>
                                <w:t>Organisation</w:t>
                              </w:r>
                              <w:proofErr w:type="spellEnd"/>
                              <w:r w:rsidRPr="002457D6">
                                <w:rPr>
                                  <w:rFonts w:ascii="Arial" w:hAnsi="Arial" w:cs="Arial"/>
                                  <w:sz w:val="16"/>
                                  <w:lang w:val="en-US"/>
                                </w:rPr>
                                <w:t xml:space="preserve"> </w:t>
                              </w:r>
                              <w:proofErr w:type="spellStart"/>
                              <w:r w:rsidRPr="002457D6">
                                <w:rPr>
                                  <w:rFonts w:ascii="Arial" w:hAnsi="Arial" w:cs="Arial"/>
                                  <w:sz w:val="16"/>
                                  <w:lang w:val="en-US"/>
                                </w:rPr>
                                <w:t>eg</w:t>
                              </w:r>
                              <w:proofErr w:type="spellEnd"/>
                              <w:r w:rsidRPr="002457D6">
                                <w:rPr>
                                  <w:rFonts w:ascii="Arial" w:hAnsi="Arial" w:cs="Arial"/>
                                  <w:sz w:val="16"/>
                                  <w:lang w:val="en-US"/>
                                </w:rPr>
                                <w:t xml:space="preserve"> </w:t>
                              </w:r>
                              <w:r w:rsidR="000D3EBA" w:rsidRPr="002457D6">
                                <w:rPr>
                                  <w:rFonts w:ascii="Arial" w:hAnsi="Arial" w:cs="Arial"/>
                                  <w:sz w:val="16"/>
                                  <w:lang w:val="en-US"/>
                                </w:rPr>
                                <w:t>GP Practices</w:t>
                              </w:r>
                              <w:r>
                                <w:rPr>
                                  <w:rFonts w:ascii="Arial" w:hAnsi="Arial" w:cs="Arial"/>
                                  <w:sz w:val="16"/>
                                  <w:lang w:val="en-US"/>
                                </w:rPr>
                                <w:t xml:space="preserve">, hospitals, care homes </w:t>
                              </w:r>
                              <w:proofErr w:type="spellStart"/>
                              <w:r>
                                <w:rPr>
                                  <w:rFonts w:ascii="Arial" w:hAnsi="Arial" w:cs="Arial"/>
                                  <w:sz w:val="16"/>
                                  <w:lang w:val="en-US"/>
                                </w:rPr>
                                <w:t>etc</w:t>
                              </w:r>
                              <w:proofErr w:type="spellEnd"/>
                              <w:r>
                                <w:rPr>
                                  <w:rFonts w:ascii="Arial" w:hAnsi="Arial" w:cs="Arial"/>
                                  <w:sz w:val="16"/>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5A34F89" id="Group 33" o:spid="_x0000_s1026" style="position:absolute;margin-left:18.5pt;margin-top:4.55pt;width:387.95pt;height:171.55pt;z-index:251659776" coordorigin="1432,4494" coordsize="10235,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">
                <v:line id="Line 3" o:spid="_x0000_s1027" style="position:absolute;flip:y;visibility:visible;mso-wrap-style:square" from="6174,5059" to="7794,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4" o:spid="_x0000_s1028" style="position:absolute;visibility:visible;mso-wrap-style:square" from="6174,6434" to="7794,6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5" o:spid="_x0000_s1029" style="position:absolute;visibility:visible;mso-wrap-style:square" from="5814,6714" to="7974,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6" o:spid="_x0000_s1030" style="position:absolute;visibility:visible;mso-wrap-style:square" from="2214,6174" to="5454,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oval id="Oval 7" o:spid="_x0000_s1031" style="position:absolute;left:1494;top:5454;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oval id="Oval 8" o:spid="_x0000_s1032" style="position:absolute;left:4014;top:5274;width:25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group id="Group 9" o:spid="_x0000_s1033" style="position:absolute;left:7414;top:5888;width:1862;height:1088" coordorigin="7434,5888" coordsize="1862,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10" o:spid="_x0000_s1034" style="position:absolute;flip:y;visibility:visible;mso-wrap-style:square" from="8214,6033" to="9114,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11" o:spid="_x0000_s1035" style="position:absolute;visibility:visible;mso-wrap-style:square" from="8154,6434" to="9234,6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12" o:spid="_x0000_s1036" style="position:absolute;visibility:visible;mso-wrap-style:square" from="8154,6534" to="9054,6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oval id="Oval 13" o:spid="_x0000_s1037" style="position:absolute;left:7434;top:5994;width:97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oval id="Oval 14" o:spid="_x0000_s1038" style="position:absolute;left:8988;top:5888;width:29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oval id="Oval 15" o:spid="_x0000_s1039" style="position:absolute;left:8994;top:6294;width:29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oval id="Oval 16" o:spid="_x0000_s1040" style="position:absolute;left:9000;top:6700;width:29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group>
                <v:shapetype id="_x0000_t202" coordsize="21600,21600" o:spt="202" path="m,l,21600r21600,l21600,xe">
                  <v:stroke joinstyle="miter"/>
                  <v:path gradientshapeok="t" o:connecttype="rect"/>
                </v:shapetype>
                <v:shape id="Text Box 17" o:spid="_x0000_s1041" type="#_x0000_t202" style="position:absolute;left:1432;top:5712;width:16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0D3EBA" w:rsidRPr="00E629B9" w:rsidRDefault="002457D6" w:rsidP="000D3EBA">
                        <w:pPr>
                          <w:jc w:val="center"/>
                          <w:rPr>
                            <w:rFonts w:ascii="Arial" w:hAnsi="Arial" w:cs="Arial"/>
                          </w:rPr>
                        </w:pPr>
                        <w:r w:rsidRPr="002457D6">
                          <w:rPr>
                            <w:rFonts w:ascii="Arial" w:hAnsi="Arial" w:cs="Arial"/>
                            <w:sz w:val="16"/>
                          </w:rPr>
                          <w:t>Horizon</w:t>
                        </w:r>
                        <w:r>
                          <w:rPr>
                            <w:rFonts w:ascii="Arial" w:hAnsi="Arial" w:cs="Arial"/>
                            <w:sz w:val="16"/>
                          </w:rPr>
                          <w:t xml:space="preserve"> +</w:t>
                        </w:r>
                        <w:r w:rsidRPr="002457D6">
                          <w:rPr>
                            <w:rFonts w:ascii="Arial" w:hAnsi="Arial" w:cs="Arial"/>
                            <w:sz w:val="16"/>
                          </w:rPr>
                          <w:t xml:space="preserve"> </w:t>
                        </w:r>
                        <w:r w:rsidR="000D3EBA" w:rsidRPr="002457D6">
                          <w:rPr>
                            <w:rFonts w:ascii="Arial" w:hAnsi="Arial" w:cs="Arial"/>
                            <w:sz w:val="16"/>
                          </w:rPr>
                          <w:t>National GSF Centre</w:t>
                        </w:r>
                        <w:r w:rsidRPr="002457D6">
                          <w:rPr>
                            <w:rFonts w:ascii="Arial" w:hAnsi="Arial" w:cs="Arial"/>
                            <w:sz w:val="16"/>
                          </w:rPr>
                          <w:t xml:space="preserve"> </w:t>
                        </w:r>
                      </w:p>
                    </w:txbxContent>
                  </v:textbox>
                </v:shape>
                <v:shape id="Text Box 18" o:spid="_x0000_s1042" type="#_x0000_t202" style="position:absolute;left:4378;top:5710;width:1828;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0D3EBA" w:rsidRPr="00E629B9" w:rsidRDefault="000D3EBA" w:rsidP="000D3EBA">
                        <w:pPr>
                          <w:jc w:val="center"/>
                          <w:rPr>
                            <w:rFonts w:ascii="Arial" w:hAnsi="Arial" w:cs="Arial"/>
                          </w:rPr>
                        </w:pPr>
                        <w:r w:rsidRPr="002457D6">
                          <w:rPr>
                            <w:rFonts w:ascii="Arial" w:hAnsi="Arial" w:cs="Arial"/>
                            <w:sz w:val="16"/>
                          </w:rPr>
                          <w:t xml:space="preserve">Local Country </w:t>
                        </w:r>
                        <w:r w:rsidR="002457D6" w:rsidRPr="002457D6">
                          <w:rPr>
                            <w:rFonts w:ascii="Arial" w:hAnsi="Arial" w:cs="Arial"/>
                            <w:sz w:val="16"/>
                          </w:rPr>
                          <w:t xml:space="preserve">Host </w:t>
                        </w:r>
                        <w:r w:rsidRPr="002457D6">
                          <w:rPr>
                            <w:rFonts w:ascii="Arial" w:hAnsi="Arial" w:cs="Arial"/>
                            <w:sz w:val="16"/>
                          </w:rPr>
                          <w:t xml:space="preserve">GSF </w:t>
                        </w:r>
                        <w:r w:rsidR="002457D6" w:rsidRPr="002457D6">
                          <w:rPr>
                            <w:rFonts w:ascii="Arial" w:hAnsi="Arial" w:cs="Arial"/>
                            <w:sz w:val="16"/>
                          </w:rPr>
                          <w:t xml:space="preserve">ICC </w:t>
                        </w:r>
                        <w:r w:rsidR="002457D6">
                          <w:rPr>
                            <w:rFonts w:ascii="Arial" w:hAnsi="Arial" w:cs="Arial"/>
                            <w:sz w:val="16"/>
                          </w:rPr>
                          <w:t>-</w:t>
                        </w:r>
                        <w:r w:rsidR="002457D6" w:rsidRPr="002457D6">
                          <w:rPr>
                            <w:rFonts w:ascii="Arial" w:hAnsi="Arial" w:cs="Arial"/>
                            <w:sz w:val="16"/>
                          </w:rPr>
                          <w:t xml:space="preserve">Project Lead </w:t>
                        </w:r>
                        <w:r w:rsidR="002457D6">
                          <w:rPr>
                            <w:rFonts w:ascii="Arial" w:hAnsi="Arial" w:cs="Arial"/>
                            <w:sz w:val="16"/>
                          </w:rPr>
                          <w:t xml:space="preserve">plus evaluation team </w:t>
                        </w:r>
                      </w:p>
                    </w:txbxContent>
                  </v:textbox>
                </v:shape>
                <v:group id="Group 19" o:spid="_x0000_s1043" style="position:absolute;left:7420;top:7214;width:1862;height:1088" coordorigin="7434,5888" coordsize="1862,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Line 20" o:spid="_x0000_s1044" style="position:absolute;flip:y;visibility:visible;mso-wrap-style:square" from="8214,6033" to="9114,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21" o:spid="_x0000_s1045" style="position:absolute;visibility:visible;mso-wrap-style:square" from="8154,6434" to="9234,6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22" o:spid="_x0000_s1046" style="position:absolute;visibility:visible;mso-wrap-style:square" from="8154,6534" to="9054,6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oval id="Oval 23" o:spid="_x0000_s1047" style="position:absolute;left:7434;top:5994;width:97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oval id="Oval 24" o:spid="_x0000_s1048" style="position:absolute;left:8988;top:5888;width:29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oval id="Oval 25" o:spid="_x0000_s1049" style="position:absolute;left:8994;top:6294;width:29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oval id="Oval 26" o:spid="_x0000_s1050" style="position:absolute;left:9000;top:6700;width:29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group>
                <v:group id="Group 27" o:spid="_x0000_s1051" style="position:absolute;left:7420;top:4494;width:1862;height:1088" coordorigin="7434,5888" coordsize="1862,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28" o:spid="_x0000_s1052" style="position:absolute;flip:y;visibility:visible;mso-wrap-style:square" from="8214,6033" to="9114,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29" o:spid="_x0000_s1053" style="position:absolute;visibility:visible;mso-wrap-style:square" from="8154,6434" to="9234,6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30" o:spid="_x0000_s1054" style="position:absolute;visibility:visible;mso-wrap-style:square" from="8154,6534" to="9054,6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oval id="Oval 31" o:spid="_x0000_s1055" style="position:absolute;left:7434;top:5994;width:97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oval id="Oval 32" o:spid="_x0000_s1056" style="position:absolute;left:8988;top:5888;width:29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oval id="Oval 33" o:spid="_x0000_s1057" style="position:absolute;left:8994;top:6294;width:29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ZKsMA&#10;AADbAAAADwAAAGRycy9kb3ducmV2LnhtbESPQWvCQBSE74L/YXlCb7qxqaGkriKVgh48NLb3R/aZ&#10;BLNvQ/Y1pv/eLQg9DjPzDbPejq5VA/Wh8WxguUhAEZfeNlwZ+Dp/zF9BBUG22HomA78UYLuZTtaY&#10;W3/jTxoKqVSEcMjRQC3S5VqHsiaHYeE74uhdfO9QouwrbXu8Rbhr9XOSZNphw3Ghxo7eayqvxY8z&#10;sK92RTboVFbpZX+Q1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ZKsMAAADbAAAADwAAAAAAAAAAAAAAAACYAgAAZHJzL2Rv&#10;d25yZXYueG1sUEsFBgAAAAAEAAQA9QAAAIgDAAAAAA==&#10;"/>
                  <v:oval id="Oval 34" o:spid="_x0000_s1058" style="position:absolute;left:9000;top:6700;width:29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group>
                <v:shape id="Text Box 35" o:spid="_x0000_s1059" type="#_x0000_t202" style="position:absolute;left:5251;top:7794;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0D3EBA" w:rsidRPr="002457D6" w:rsidRDefault="002457D6" w:rsidP="000D3EBA">
                        <w:pPr>
                          <w:jc w:val="center"/>
                          <w:rPr>
                            <w:rFonts w:ascii="Arial" w:hAnsi="Arial" w:cs="Arial"/>
                            <w:sz w:val="18"/>
                            <w:lang w:val="en-US"/>
                          </w:rPr>
                        </w:pPr>
                        <w:r>
                          <w:rPr>
                            <w:rFonts w:ascii="Arial" w:hAnsi="Arial" w:cs="Arial"/>
                            <w:sz w:val="18"/>
                            <w:lang w:val="en-US"/>
                          </w:rPr>
                          <w:t xml:space="preserve">Project </w:t>
                        </w:r>
                        <w:r w:rsidR="000D3EBA" w:rsidRPr="002457D6">
                          <w:rPr>
                            <w:rFonts w:ascii="Arial" w:hAnsi="Arial" w:cs="Arial"/>
                            <w:sz w:val="18"/>
                            <w:lang w:val="en-US"/>
                          </w:rPr>
                          <w:t>Facilitators</w:t>
                        </w:r>
                      </w:p>
                    </w:txbxContent>
                  </v:textbox>
                </v:shape>
                <v:shape id="Text Box 36" o:spid="_x0000_s1060" type="#_x0000_t202" style="position:absolute;left:9327;top:7206;width:2340;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0D3EBA" w:rsidRPr="002457D6" w:rsidRDefault="002457D6" w:rsidP="000D3EBA">
                        <w:pPr>
                          <w:jc w:val="center"/>
                          <w:rPr>
                            <w:rFonts w:ascii="Arial" w:hAnsi="Arial" w:cs="Arial"/>
                            <w:sz w:val="16"/>
                            <w:lang w:val="en-US"/>
                          </w:rPr>
                        </w:pPr>
                        <w:r w:rsidRPr="002457D6">
                          <w:rPr>
                            <w:rFonts w:ascii="Arial" w:hAnsi="Arial" w:cs="Arial"/>
                            <w:sz w:val="16"/>
                            <w:lang w:val="en-US"/>
                          </w:rPr>
                          <w:t xml:space="preserve">Organisation </w:t>
                        </w:r>
                        <w:proofErr w:type="spellStart"/>
                        <w:r w:rsidRPr="002457D6">
                          <w:rPr>
                            <w:rFonts w:ascii="Arial" w:hAnsi="Arial" w:cs="Arial"/>
                            <w:sz w:val="16"/>
                            <w:lang w:val="en-US"/>
                          </w:rPr>
                          <w:t>eg</w:t>
                        </w:r>
                        <w:proofErr w:type="spellEnd"/>
                        <w:r w:rsidRPr="002457D6">
                          <w:rPr>
                            <w:rFonts w:ascii="Arial" w:hAnsi="Arial" w:cs="Arial"/>
                            <w:sz w:val="16"/>
                            <w:lang w:val="en-US"/>
                          </w:rPr>
                          <w:t xml:space="preserve"> </w:t>
                        </w:r>
                        <w:r w:rsidR="000D3EBA" w:rsidRPr="002457D6">
                          <w:rPr>
                            <w:rFonts w:ascii="Arial" w:hAnsi="Arial" w:cs="Arial"/>
                            <w:sz w:val="16"/>
                            <w:lang w:val="en-US"/>
                          </w:rPr>
                          <w:t>GP Practices</w:t>
                        </w:r>
                        <w:r>
                          <w:rPr>
                            <w:rFonts w:ascii="Arial" w:hAnsi="Arial" w:cs="Arial"/>
                            <w:sz w:val="16"/>
                            <w:lang w:val="en-US"/>
                          </w:rPr>
                          <w:t xml:space="preserve">, hospitals, care homes </w:t>
                        </w:r>
                        <w:proofErr w:type="spellStart"/>
                        <w:r>
                          <w:rPr>
                            <w:rFonts w:ascii="Arial" w:hAnsi="Arial" w:cs="Arial"/>
                            <w:sz w:val="16"/>
                            <w:lang w:val="en-US"/>
                          </w:rPr>
                          <w:t>etc</w:t>
                        </w:r>
                        <w:proofErr w:type="spellEnd"/>
                        <w:r>
                          <w:rPr>
                            <w:rFonts w:ascii="Arial" w:hAnsi="Arial" w:cs="Arial"/>
                            <w:sz w:val="16"/>
                            <w:lang w:val="en-US"/>
                          </w:rPr>
                          <w:t xml:space="preserve"> </w:t>
                        </w:r>
                      </w:p>
                    </w:txbxContent>
                  </v:textbox>
                </v:shape>
              </v:group>
            </w:pict>
          </mc:Fallback>
        </mc:AlternateContent>
      </w:r>
    </w:p>
    <w:p w:rsidR="002457D6" w:rsidRDefault="002457D6" w:rsidP="002457D6">
      <w:pPr>
        <w:rPr>
          <w:rFonts w:ascii="Arial" w:hAnsi="Arial" w:cs="Arial"/>
        </w:rPr>
      </w:pPr>
    </w:p>
    <w:p w:rsidR="000D3EBA" w:rsidRDefault="000D3EBA" w:rsidP="000D3EBA">
      <w:pPr>
        <w:rPr>
          <w:rFonts w:ascii="Arial" w:hAnsi="Arial" w:cs="Arial"/>
        </w:rPr>
      </w:pPr>
    </w:p>
    <w:p w:rsidR="002457D6" w:rsidRDefault="002457D6" w:rsidP="000D3EBA">
      <w:pPr>
        <w:rPr>
          <w:rFonts w:ascii="Arial" w:hAnsi="Arial" w:cs="Arial"/>
        </w:rPr>
      </w:pPr>
    </w:p>
    <w:p w:rsidR="002457D6" w:rsidRDefault="002457D6" w:rsidP="000D3EBA">
      <w:pPr>
        <w:rPr>
          <w:rFonts w:ascii="Arial" w:hAnsi="Arial" w:cs="Arial"/>
        </w:rPr>
      </w:pPr>
    </w:p>
    <w:p w:rsidR="002457D6" w:rsidRDefault="002457D6" w:rsidP="00083ED1">
      <w:pPr>
        <w:rPr>
          <w:rFonts w:ascii="Arial" w:hAnsi="Arial" w:cs="Arial"/>
        </w:rPr>
      </w:pPr>
    </w:p>
    <w:p w:rsidR="002457D6" w:rsidRDefault="002457D6" w:rsidP="00083ED1">
      <w:pPr>
        <w:rPr>
          <w:rFonts w:ascii="Arial" w:hAnsi="Arial" w:cs="Arial"/>
        </w:rPr>
      </w:pPr>
    </w:p>
    <w:p w:rsidR="00083ED1" w:rsidRDefault="00840A85" w:rsidP="00083ED1">
      <w:pPr>
        <w:rPr>
          <w:rFonts w:ascii="Arial" w:hAnsi="Arial" w:cs="Arial"/>
        </w:rPr>
      </w:pPr>
      <w:r>
        <w:rPr>
          <w:rFonts w:cs="Arial"/>
          <w:noProof/>
          <w:lang w:eastAsia="en-GB"/>
        </w:rPr>
        <w:lastRenderedPageBreak/>
        <w:drawing>
          <wp:inline distT="0" distB="0" distL="0" distR="0" wp14:anchorId="44D7C7B3" wp14:editId="2515025C">
            <wp:extent cx="1431660" cy="4710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261" cy="472928"/>
                    </a:xfrm>
                    <a:prstGeom prst="rect">
                      <a:avLst/>
                    </a:prstGeom>
                    <a:noFill/>
                    <a:ln>
                      <a:noFill/>
                    </a:ln>
                  </pic:spPr>
                </pic:pic>
              </a:graphicData>
            </a:graphic>
          </wp:inline>
        </w:drawing>
      </w:r>
    </w:p>
    <w:p w:rsidR="00BA7A33" w:rsidRDefault="00BA7A33" w:rsidP="00840A85">
      <w:pPr>
        <w:pBdr>
          <w:top w:val="single" w:sz="4" w:space="1" w:color="auto"/>
          <w:left w:val="single" w:sz="4" w:space="4" w:color="auto"/>
          <w:bottom w:val="single" w:sz="4" w:space="1" w:color="auto"/>
          <w:right w:val="single" w:sz="4" w:space="4" w:color="auto"/>
        </w:pBdr>
        <w:jc w:val="center"/>
        <w:rPr>
          <w:rFonts w:ascii="Calibri" w:hAnsi="Calibri" w:cs="Calibri"/>
          <w:b/>
          <w:sz w:val="28"/>
          <w:szCs w:val="28"/>
        </w:rPr>
      </w:pPr>
      <w:r w:rsidRPr="00F76617">
        <w:rPr>
          <w:rFonts w:ascii="Calibri" w:hAnsi="Calibri" w:cs="Calibri"/>
          <w:b/>
          <w:sz w:val="28"/>
          <w:szCs w:val="28"/>
        </w:rPr>
        <w:t>Expressions of Interes</w:t>
      </w:r>
      <w:r>
        <w:rPr>
          <w:rFonts w:ascii="Calibri" w:hAnsi="Calibri" w:cs="Calibri"/>
          <w:b/>
          <w:sz w:val="28"/>
          <w:szCs w:val="28"/>
        </w:rPr>
        <w:t>t for GSF International Collaborating Centre</w:t>
      </w:r>
    </w:p>
    <w:p w:rsidR="00967780" w:rsidRPr="00840A85" w:rsidRDefault="00967780" w:rsidP="00BA7A33">
      <w:pPr>
        <w:jc w:val="center"/>
        <w:rPr>
          <w:rFonts w:ascii="Calibri" w:hAnsi="Calibri" w:cs="Calibri"/>
          <w:szCs w:val="28"/>
        </w:rPr>
      </w:pPr>
      <w:r w:rsidRPr="00840A85">
        <w:rPr>
          <w:rFonts w:ascii="Calibri" w:hAnsi="Calibri" w:cs="Calibri"/>
          <w:szCs w:val="28"/>
        </w:rPr>
        <w:t xml:space="preserve">GSF </w:t>
      </w:r>
      <w:r w:rsidR="00083ED1" w:rsidRPr="00840A85">
        <w:rPr>
          <w:rFonts w:ascii="Calibri" w:hAnsi="Calibri" w:cs="Calibri"/>
          <w:szCs w:val="28"/>
        </w:rPr>
        <w:t>International Section- Return to lauren.ford@gsfcentre.co.uk</w:t>
      </w:r>
      <w:r w:rsidRPr="00840A85">
        <w:rPr>
          <w:rFonts w:ascii="Calibri" w:hAnsi="Calibri" w:cs="Calibri"/>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9"/>
      </w:tblGrid>
      <w:tr w:rsidR="00BA7A33" w:rsidRPr="00CC6E76" w:rsidTr="00C50023">
        <w:tc>
          <w:tcPr>
            <w:tcW w:w="2943" w:type="dxa"/>
            <w:shd w:val="clear" w:color="auto" w:fill="auto"/>
          </w:tcPr>
          <w:p w:rsidR="00BA7A33" w:rsidRPr="00CC6E76" w:rsidRDefault="00BA7A33" w:rsidP="00BA7A33">
            <w:pPr>
              <w:rPr>
                <w:rFonts w:ascii="Calibri" w:hAnsi="Calibri" w:cs="Calibri"/>
                <w:b/>
              </w:rPr>
            </w:pPr>
            <w:r>
              <w:rPr>
                <w:rFonts w:ascii="Calibri" w:hAnsi="Calibri" w:cs="Calibri"/>
                <w:b/>
              </w:rPr>
              <w:t xml:space="preserve">Name of Lead </w:t>
            </w:r>
          </w:p>
        </w:tc>
        <w:tc>
          <w:tcPr>
            <w:tcW w:w="5919" w:type="dxa"/>
            <w:shd w:val="clear" w:color="auto" w:fill="auto"/>
          </w:tcPr>
          <w:p w:rsidR="00BA7A33" w:rsidRPr="00CC6E76" w:rsidRDefault="00BA7A33" w:rsidP="00C50023">
            <w:pPr>
              <w:rPr>
                <w:rFonts w:ascii="Calibri" w:hAnsi="Calibri" w:cs="Calibri"/>
                <w:b/>
              </w:rPr>
            </w:pPr>
          </w:p>
        </w:tc>
      </w:tr>
      <w:tr w:rsidR="00BA7A33" w:rsidRPr="00CC6E76" w:rsidTr="00C50023">
        <w:tc>
          <w:tcPr>
            <w:tcW w:w="2943" w:type="dxa"/>
            <w:shd w:val="clear" w:color="auto" w:fill="auto"/>
          </w:tcPr>
          <w:p w:rsidR="00BA7A33" w:rsidRPr="00CC6E76" w:rsidRDefault="00F40B52" w:rsidP="00F40B52">
            <w:pPr>
              <w:rPr>
                <w:rFonts w:ascii="Calibri" w:hAnsi="Calibri" w:cs="Calibri"/>
                <w:b/>
              </w:rPr>
            </w:pPr>
            <w:r>
              <w:rPr>
                <w:rFonts w:ascii="Calibri" w:hAnsi="Calibri" w:cs="Calibri"/>
                <w:b/>
              </w:rPr>
              <w:t>Country</w:t>
            </w:r>
            <w:r w:rsidRPr="00CC6E76">
              <w:rPr>
                <w:rFonts w:ascii="Calibri" w:hAnsi="Calibri" w:cs="Calibri"/>
                <w:b/>
              </w:rPr>
              <w:t xml:space="preserve"> </w:t>
            </w:r>
          </w:p>
        </w:tc>
        <w:tc>
          <w:tcPr>
            <w:tcW w:w="5919" w:type="dxa"/>
            <w:shd w:val="clear" w:color="auto" w:fill="auto"/>
          </w:tcPr>
          <w:p w:rsidR="00BA7A33" w:rsidRPr="00CC6E76" w:rsidRDefault="00BA7A33" w:rsidP="00C50023">
            <w:pPr>
              <w:rPr>
                <w:rFonts w:ascii="Calibri" w:hAnsi="Calibri" w:cs="Calibri"/>
                <w:b/>
              </w:rPr>
            </w:pPr>
          </w:p>
        </w:tc>
      </w:tr>
      <w:tr w:rsidR="00BA7A33" w:rsidRPr="00CC6E76" w:rsidTr="00C50023">
        <w:trPr>
          <w:trHeight w:val="449"/>
        </w:trPr>
        <w:tc>
          <w:tcPr>
            <w:tcW w:w="2943" w:type="dxa"/>
            <w:shd w:val="clear" w:color="auto" w:fill="auto"/>
          </w:tcPr>
          <w:p w:rsidR="00BA7A33" w:rsidRPr="00CC6E76" w:rsidRDefault="00F40B52" w:rsidP="00C50023">
            <w:pPr>
              <w:rPr>
                <w:rFonts w:ascii="Calibri" w:hAnsi="Calibri" w:cs="Calibri"/>
                <w:b/>
              </w:rPr>
            </w:pPr>
            <w:r w:rsidRPr="00CC6E76">
              <w:rPr>
                <w:rFonts w:ascii="Calibri" w:hAnsi="Calibri" w:cs="Calibri"/>
                <w:b/>
              </w:rPr>
              <w:t>Job Title</w:t>
            </w:r>
          </w:p>
        </w:tc>
        <w:tc>
          <w:tcPr>
            <w:tcW w:w="5919" w:type="dxa"/>
            <w:shd w:val="clear" w:color="auto" w:fill="auto"/>
          </w:tcPr>
          <w:p w:rsidR="00BA7A33" w:rsidRPr="00CC6E76" w:rsidRDefault="00BA7A33" w:rsidP="00C50023">
            <w:pPr>
              <w:rPr>
                <w:rFonts w:ascii="Calibri" w:hAnsi="Calibri" w:cs="Calibri"/>
                <w:b/>
              </w:rPr>
            </w:pPr>
          </w:p>
        </w:tc>
      </w:tr>
      <w:tr w:rsidR="00BA7A33" w:rsidRPr="00CC6E76" w:rsidTr="00C50023">
        <w:tc>
          <w:tcPr>
            <w:tcW w:w="2943" w:type="dxa"/>
            <w:shd w:val="clear" w:color="auto" w:fill="auto"/>
          </w:tcPr>
          <w:p w:rsidR="00BA7A33" w:rsidRPr="00CC6E76" w:rsidRDefault="00F40B52" w:rsidP="00BA7A33">
            <w:pPr>
              <w:rPr>
                <w:rFonts w:ascii="Calibri" w:hAnsi="Calibri" w:cs="Calibri"/>
                <w:b/>
              </w:rPr>
            </w:pPr>
            <w:r>
              <w:rPr>
                <w:rFonts w:ascii="Calibri" w:hAnsi="Calibri" w:cs="Calibri"/>
                <w:b/>
              </w:rPr>
              <w:t>Organisation</w:t>
            </w:r>
          </w:p>
        </w:tc>
        <w:tc>
          <w:tcPr>
            <w:tcW w:w="5919" w:type="dxa"/>
            <w:shd w:val="clear" w:color="auto" w:fill="auto"/>
          </w:tcPr>
          <w:p w:rsidR="00BA7A33" w:rsidRPr="00CC6E76" w:rsidRDefault="00BA7A33" w:rsidP="00C50023">
            <w:pPr>
              <w:rPr>
                <w:rFonts w:ascii="Calibri" w:hAnsi="Calibri" w:cs="Calibri"/>
                <w:b/>
              </w:rPr>
            </w:pPr>
          </w:p>
        </w:tc>
      </w:tr>
      <w:tr w:rsidR="00BA7A33" w:rsidRPr="00CC6E76" w:rsidTr="00C50023">
        <w:tc>
          <w:tcPr>
            <w:tcW w:w="2943" w:type="dxa"/>
            <w:shd w:val="clear" w:color="auto" w:fill="auto"/>
          </w:tcPr>
          <w:p w:rsidR="00BA7A33" w:rsidRPr="00CC6E76" w:rsidRDefault="00BA7A33" w:rsidP="00F40B52">
            <w:pPr>
              <w:rPr>
                <w:rFonts w:ascii="Calibri" w:hAnsi="Calibri" w:cs="Calibri"/>
                <w:b/>
              </w:rPr>
            </w:pPr>
            <w:r>
              <w:rPr>
                <w:rFonts w:ascii="Calibri" w:hAnsi="Calibri" w:cs="Calibri"/>
                <w:b/>
              </w:rPr>
              <w:t xml:space="preserve">Contact details Address  </w:t>
            </w:r>
          </w:p>
        </w:tc>
        <w:tc>
          <w:tcPr>
            <w:tcW w:w="5919" w:type="dxa"/>
            <w:shd w:val="clear" w:color="auto" w:fill="auto"/>
          </w:tcPr>
          <w:p w:rsidR="00BA7A33" w:rsidRPr="00CC6E76" w:rsidRDefault="00BA7A33" w:rsidP="00C50023">
            <w:pPr>
              <w:rPr>
                <w:rFonts w:ascii="Calibri" w:hAnsi="Calibri" w:cs="Calibri"/>
                <w:b/>
              </w:rPr>
            </w:pPr>
          </w:p>
        </w:tc>
      </w:tr>
      <w:tr w:rsidR="00BA7A33" w:rsidRPr="00CC6E76" w:rsidTr="00C50023">
        <w:tc>
          <w:tcPr>
            <w:tcW w:w="2943" w:type="dxa"/>
            <w:shd w:val="clear" w:color="auto" w:fill="auto"/>
          </w:tcPr>
          <w:p w:rsidR="00BA7A33" w:rsidRPr="00CC6E76" w:rsidRDefault="00BA7A33" w:rsidP="00BA7A33">
            <w:pPr>
              <w:rPr>
                <w:rFonts w:ascii="Calibri" w:hAnsi="Calibri" w:cs="Calibri"/>
                <w:b/>
              </w:rPr>
            </w:pPr>
            <w:r>
              <w:rPr>
                <w:rFonts w:ascii="Calibri" w:hAnsi="Calibri" w:cs="Calibri"/>
                <w:b/>
              </w:rPr>
              <w:t xml:space="preserve">Phone </w:t>
            </w:r>
          </w:p>
        </w:tc>
        <w:tc>
          <w:tcPr>
            <w:tcW w:w="5919" w:type="dxa"/>
            <w:shd w:val="clear" w:color="auto" w:fill="auto"/>
          </w:tcPr>
          <w:p w:rsidR="00BA7A33" w:rsidRPr="00CC6E76" w:rsidRDefault="00BA7A33" w:rsidP="00C50023">
            <w:pPr>
              <w:rPr>
                <w:rFonts w:ascii="Calibri" w:hAnsi="Calibri" w:cs="Calibri"/>
                <w:b/>
              </w:rPr>
            </w:pPr>
          </w:p>
        </w:tc>
      </w:tr>
      <w:tr w:rsidR="00BA7A33" w:rsidRPr="00CC6E76" w:rsidTr="00C50023">
        <w:tc>
          <w:tcPr>
            <w:tcW w:w="2943" w:type="dxa"/>
            <w:shd w:val="clear" w:color="auto" w:fill="auto"/>
          </w:tcPr>
          <w:p w:rsidR="00BA7A33" w:rsidRPr="00CC6E76" w:rsidRDefault="00BA7A33" w:rsidP="00BA7A33">
            <w:pPr>
              <w:rPr>
                <w:rFonts w:ascii="Calibri" w:hAnsi="Calibri" w:cs="Calibri"/>
                <w:b/>
              </w:rPr>
            </w:pPr>
            <w:r>
              <w:rPr>
                <w:rFonts w:ascii="Calibri" w:hAnsi="Calibri" w:cs="Calibri"/>
                <w:b/>
              </w:rPr>
              <w:t xml:space="preserve">Email </w:t>
            </w:r>
          </w:p>
        </w:tc>
        <w:tc>
          <w:tcPr>
            <w:tcW w:w="5919" w:type="dxa"/>
            <w:shd w:val="clear" w:color="auto" w:fill="auto"/>
          </w:tcPr>
          <w:p w:rsidR="00BA7A33" w:rsidRPr="00CC6E76" w:rsidRDefault="00BA7A33" w:rsidP="00C50023">
            <w:pPr>
              <w:rPr>
                <w:rFonts w:ascii="Calibri" w:hAnsi="Calibri" w:cs="Calibri"/>
                <w:b/>
              </w:rPr>
            </w:pPr>
          </w:p>
        </w:tc>
      </w:tr>
    </w:tbl>
    <w:p w:rsidR="00BA7A33" w:rsidRPr="00840A85" w:rsidRDefault="00BA7A33" w:rsidP="00BA7A33">
      <w:pPr>
        <w:rPr>
          <w:rFonts w:ascii="Calibri" w:hAnsi="Calibri" w:cs="Calibri"/>
          <w:b/>
          <w:sz w:val="2"/>
        </w:rPr>
      </w:pPr>
    </w:p>
    <w:p w:rsidR="00F40B52" w:rsidRDefault="00F40B52" w:rsidP="00F40B52">
      <w:pPr>
        <w:pBdr>
          <w:top w:val="single" w:sz="4" w:space="1" w:color="auto"/>
          <w:left w:val="single" w:sz="4" w:space="4" w:color="auto"/>
          <w:bottom w:val="single" w:sz="4" w:space="1" w:color="auto"/>
          <w:right w:val="single" w:sz="4" w:space="4" w:color="auto"/>
        </w:pBdr>
        <w:rPr>
          <w:rFonts w:ascii="Calibri" w:hAnsi="Calibri" w:cs="Calibri"/>
          <w:b/>
        </w:rPr>
      </w:pPr>
      <w:r>
        <w:rPr>
          <w:rFonts w:ascii="Calibri" w:hAnsi="Calibri" w:cs="Calibri"/>
          <w:b/>
        </w:rPr>
        <w:t xml:space="preserve">Please if possible state main aims and requirements in End of Life care in line with your national policy </w:t>
      </w:r>
    </w:p>
    <w:p w:rsidR="00F40B52" w:rsidRDefault="00F40B52" w:rsidP="00F40B52">
      <w:pPr>
        <w:pBdr>
          <w:top w:val="single" w:sz="4" w:space="1" w:color="auto"/>
          <w:left w:val="single" w:sz="4" w:space="4" w:color="auto"/>
          <w:bottom w:val="single" w:sz="4" w:space="1" w:color="auto"/>
          <w:right w:val="single" w:sz="4" w:space="4" w:color="auto"/>
        </w:pBdr>
        <w:rPr>
          <w:rFonts w:ascii="Calibri" w:hAnsi="Calibri" w:cs="Calibri"/>
          <w:b/>
        </w:rPr>
      </w:pPr>
      <w:r>
        <w:rPr>
          <w:rFonts w:ascii="Calibri" w:hAnsi="Calibri" w:cs="Calibri"/>
          <w:b/>
        </w:rPr>
        <w:t xml:space="preserve"> </w:t>
      </w:r>
    </w:p>
    <w:p w:rsidR="00BA7A33" w:rsidRDefault="00BA7A33" w:rsidP="00BA7A33">
      <w:pPr>
        <w:rPr>
          <w:rFonts w:ascii="Calibri" w:hAnsi="Calibri" w:cs="Calibri"/>
          <w:b/>
        </w:rPr>
      </w:pPr>
      <w:r>
        <w:rPr>
          <w:rFonts w:ascii="Calibri" w:hAnsi="Calibri" w:cs="Calibri"/>
          <w:b/>
        </w:rPr>
        <w:t>Which of the 3 models of ICC are you interested in?</w:t>
      </w:r>
    </w:p>
    <w:tbl>
      <w:tblPr>
        <w:tblW w:w="45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7654"/>
        <w:gridCol w:w="991"/>
      </w:tblGrid>
      <w:tr w:rsidR="00BA7A33" w:rsidRPr="002240FC" w:rsidTr="00F40B52">
        <w:tc>
          <w:tcPr>
            <w:tcW w:w="141" w:type="pct"/>
            <w:tcBorders>
              <w:top w:val="nil"/>
              <w:left w:val="nil"/>
              <w:bottom w:val="nil"/>
              <w:right w:val="single" w:sz="4" w:space="0" w:color="auto"/>
            </w:tcBorders>
            <w:shd w:val="clear" w:color="auto" w:fill="auto"/>
          </w:tcPr>
          <w:p w:rsidR="00BA7A33" w:rsidRPr="002240FC" w:rsidRDefault="00BA7A33" w:rsidP="00C50023">
            <w:pPr>
              <w:rPr>
                <w:rFonts w:ascii="Calibri" w:hAnsi="Calibri" w:cs="Calibri"/>
                <w:b/>
              </w:rPr>
            </w:pPr>
          </w:p>
        </w:tc>
        <w:tc>
          <w:tcPr>
            <w:tcW w:w="4301" w:type="pct"/>
            <w:tcBorders>
              <w:left w:val="single" w:sz="4" w:space="0" w:color="auto"/>
            </w:tcBorders>
            <w:shd w:val="clear" w:color="auto" w:fill="auto"/>
          </w:tcPr>
          <w:p w:rsidR="00BA7A33" w:rsidRPr="002240FC" w:rsidRDefault="00F40B52" w:rsidP="00C50023">
            <w:pPr>
              <w:rPr>
                <w:rFonts w:ascii="Calibri" w:hAnsi="Calibri" w:cs="Calibri"/>
                <w:b/>
              </w:rPr>
            </w:pPr>
            <w:r w:rsidRPr="002240FC">
              <w:rPr>
                <w:rFonts w:ascii="Calibri" w:hAnsi="Calibri" w:cs="Calibri"/>
                <w:b/>
              </w:rPr>
              <w:t>1.</w:t>
            </w:r>
            <w:r w:rsidR="00BA7A33" w:rsidRPr="002240FC">
              <w:rPr>
                <w:rFonts w:ascii="Calibri" w:hAnsi="Calibri" w:cs="Calibri"/>
                <w:b/>
              </w:rPr>
              <w:t>GSF Regional Centre</w:t>
            </w:r>
          </w:p>
        </w:tc>
        <w:tc>
          <w:tcPr>
            <w:tcW w:w="557" w:type="pct"/>
            <w:shd w:val="clear" w:color="auto" w:fill="auto"/>
          </w:tcPr>
          <w:p w:rsidR="00BA7A33" w:rsidRPr="002240FC" w:rsidRDefault="00BA7A33" w:rsidP="00C50023">
            <w:pPr>
              <w:rPr>
                <w:rFonts w:ascii="Calibri" w:hAnsi="Calibri" w:cs="Calibri"/>
                <w:b/>
              </w:rPr>
            </w:pPr>
          </w:p>
        </w:tc>
      </w:tr>
      <w:tr w:rsidR="00BA7A33" w:rsidRPr="002240FC" w:rsidTr="00F40B52">
        <w:tc>
          <w:tcPr>
            <w:tcW w:w="141" w:type="pct"/>
            <w:tcBorders>
              <w:top w:val="nil"/>
              <w:left w:val="nil"/>
              <w:bottom w:val="nil"/>
              <w:right w:val="single" w:sz="4" w:space="0" w:color="auto"/>
            </w:tcBorders>
            <w:shd w:val="clear" w:color="auto" w:fill="auto"/>
          </w:tcPr>
          <w:p w:rsidR="00BA7A33" w:rsidRPr="002240FC" w:rsidRDefault="00BA7A33" w:rsidP="00C50023">
            <w:pPr>
              <w:rPr>
                <w:rFonts w:ascii="Calibri" w:hAnsi="Calibri" w:cs="Calibri"/>
                <w:b/>
              </w:rPr>
            </w:pPr>
          </w:p>
        </w:tc>
        <w:tc>
          <w:tcPr>
            <w:tcW w:w="4301" w:type="pct"/>
            <w:tcBorders>
              <w:left w:val="single" w:sz="4" w:space="0" w:color="auto"/>
            </w:tcBorders>
            <w:shd w:val="clear" w:color="auto" w:fill="auto"/>
          </w:tcPr>
          <w:p w:rsidR="00BA7A33" w:rsidRPr="002240FC" w:rsidRDefault="00F40B52" w:rsidP="00C50023">
            <w:pPr>
              <w:rPr>
                <w:rFonts w:ascii="Calibri" w:hAnsi="Calibri" w:cs="Calibri"/>
                <w:b/>
              </w:rPr>
            </w:pPr>
            <w:r w:rsidRPr="002240FC">
              <w:rPr>
                <w:rFonts w:ascii="Calibri" w:hAnsi="Calibri" w:cs="Calibri"/>
                <w:b/>
              </w:rPr>
              <w:t>2.</w:t>
            </w:r>
            <w:r w:rsidR="00BA7A33" w:rsidRPr="002240FC">
              <w:rPr>
                <w:rFonts w:ascii="Calibri" w:hAnsi="Calibri" w:cs="Calibri"/>
                <w:b/>
              </w:rPr>
              <w:t>Research Collaboration</w:t>
            </w:r>
          </w:p>
        </w:tc>
        <w:tc>
          <w:tcPr>
            <w:tcW w:w="557" w:type="pct"/>
            <w:shd w:val="clear" w:color="auto" w:fill="auto"/>
          </w:tcPr>
          <w:p w:rsidR="00BA7A33" w:rsidRPr="002240FC" w:rsidRDefault="00BA7A33" w:rsidP="00C50023">
            <w:pPr>
              <w:rPr>
                <w:rFonts w:ascii="Calibri" w:hAnsi="Calibri" w:cs="Calibri"/>
                <w:b/>
              </w:rPr>
            </w:pPr>
          </w:p>
        </w:tc>
      </w:tr>
      <w:tr w:rsidR="00BA7A33" w:rsidRPr="002240FC" w:rsidTr="00F40B52">
        <w:tc>
          <w:tcPr>
            <w:tcW w:w="141" w:type="pct"/>
            <w:tcBorders>
              <w:top w:val="nil"/>
              <w:left w:val="nil"/>
              <w:bottom w:val="nil"/>
              <w:right w:val="single" w:sz="4" w:space="0" w:color="auto"/>
            </w:tcBorders>
            <w:shd w:val="clear" w:color="auto" w:fill="auto"/>
          </w:tcPr>
          <w:p w:rsidR="00BA7A33" w:rsidRPr="002240FC" w:rsidRDefault="00BA7A33" w:rsidP="00C50023">
            <w:pPr>
              <w:rPr>
                <w:rFonts w:ascii="Calibri" w:hAnsi="Calibri" w:cs="Calibri"/>
                <w:b/>
              </w:rPr>
            </w:pPr>
          </w:p>
        </w:tc>
        <w:tc>
          <w:tcPr>
            <w:tcW w:w="4301" w:type="pct"/>
            <w:tcBorders>
              <w:left w:val="single" w:sz="4" w:space="0" w:color="auto"/>
            </w:tcBorders>
            <w:shd w:val="clear" w:color="auto" w:fill="auto"/>
          </w:tcPr>
          <w:p w:rsidR="00BA7A33" w:rsidRPr="002240FC" w:rsidRDefault="00F40B52" w:rsidP="00C50023">
            <w:pPr>
              <w:rPr>
                <w:rFonts w:ascii="Calibri" w:hAnsi="Calibri" w:cs="Calibri"/>
                <w:b/>
              </w:rPr>
            </w:pPr>
            <w:r w:rsidRPr="002240FC">
              <w:rPr>
                <w:rFonts w:ascii="Calibri" w:hAnsi="Calibri" w:cs="Calibri"/>
                <w:b/>
              </w:rPr>
              <w:t>3.</w:t>
            </w:r>
            <w:r w:rsidR="00BA7A33" w:rsidRPr="002240FC">
              <w:rPr>
                <w:rFonts w:ascii="Calibri" w:hAnsi="Calibri" w:cs="Calibri"/>
                <w:b/>
              </w:rPr>
              <w:t>Collaborative Partnership</w:t>
            </w:r>
            <w:r>
              <w:rPr>
                <w:rFonts w:ascii="Calibri" w:hAnsi="Calibri" w:cs="Calibri"/>
                <w:b/>
              </w:rPr>
              <w:t xml:space="preserve"> (flexible) </w:t>
            </w:r>
          </w:p>
        </w:tc>
        <w:tc>
          <w:tcPr>
            <w:tcW w:w="557" w:type="pct"/>
            <w:shd w:val="clear" w:color="auto" w:fill="auto"/>
          </w:tcPr>
          <w:p w:rsidR="00BA7A33" w:rsidRPr="002240FC" w:rsidRDefault="00BA7A33" w:rsidP="00C50023">
            <w:pPr>
              <w:rPr>
                <w:rFonts w:ascii="Calibri" w:hAnsi="Calibri" w:cs="Calibri"/>
                <w:b/>
              </w:rPr>
            </w:pPr>
          </w:p>
        </w:tc>
      </w:tr>
    </w:tbl>
    <w:p w:rsidR="00F40B52" w:rsidRPr="00F40B52" w:rsidRDefault="00F40B52" w:rsidP="00BA7A33">
      <w:pPr>
        <w:rPr>
          <w:rFonts w:ascii="Calibri" w:hAnsi="Calibri" w:cs="Calibri"/>
          <w:b/>
          <w:sz w:val="10"/>
        </w:rPr>
      </w:pPr>
    </w:p>
    <w:p w:rsidR="00BA7A33" w:rsidRPr="00CC6E76" w:rsidRDefault="002457D6" w:rsidP="00BA7A33">
      <w:pPr>
        <w:rPr>
          <w:rFonts w:ascii="Calibri" w:hAnsi="Calibri" w:cs="Calibri"/>
        </w:rPr>
      </w:pPr>
      <w:r>
        <w:rPr>
          <w:rFonts w:ascii="Calibri" w:hAnsi="Calibri" w:cs="Calibri"/>
          <w:b/>
        </w:rPr>
        <w:t xml:space="preserve">A. </w:t>
      </w:r>
      <w:r w:rsidR="00BA7A33" w:rsidRPr="00CC6E76">
        <w:rPr>
          <w:rFonts w:ascii="Calibri" w:hAnsi="Calibri" w:cs="Calibri"/>
          <w:b/>
        </w:rPr>
        <w:t>Which GSF programme</w:t>
      </w:r>
      <w:r w:rsidR="00BA7A33">
        <w:rPr>
          <w:rFonts w:ascii="Calibri" w:hAnsi="Calibri" w:cs="Calibri"/>
          <w:b/>
        </w:rPr>
        <w:t xml:space="preserve"> and materials</w:t>
      </w:r>
      <w:r w:rsidR="00BA7A33" w:rsidRPr="00CC6E76">
        <w:rPr>
          <w:rFonts w:ascii="Calibri" w:hAnsi="Calibri" w:cs="Calibri"/>
          <w:b/>
        </w:rPr>
        <w:t xml:space="preserve"> are you interested in? </w:t>
      </w:r>
      <w:r>
        <w:rPr>
          <w:rFonts w:ascii="Calibri" w:hAnsi="Calibri" w:cs="Calibri"/>
          <w:b/>
        </w:rPr>
        <w:t xml:space="preserve"> Note this includes a</w:t>
      </w:r>
      <w:r w:rsidR="00967780">
        <w:rPr>
          <w:rFonts w:ascii="Calibri" w:hAnsi="Calibri" w:cs="Calibri"/>
          <w:b/>
        </w:rPr>
        <w:t xml:space="preserve">ccreditation, or certification which could be locally aligned with national standards of host country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957"/>
      </w:tblGrid>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CC6E76" w:rsidRDefault="00771271" w:rsidP="00840A85">
            <w:pPr>
              <w:rPr>
                <w:rFonts w:ascii="Calibri" w:hAnsi="Calibri" w:cs="Calibri"/>
              </w:rPr>
            </w:pPr>
            <w:r>
              <w:rPr>
                <w:rFonts w:ascii="Calibri" w:hAnsi="Calibri" w:cs="Calibri"/>
              </w:rPr>
              <w:t>1.</w:t>
            </w:r>
            <w:r w:rsidR="00BA7A33">
              <w:rPr>
                <w:rFonts w:ascii="Calibri" w:hAnsi="Calibri" w:cs="Calibri"/>
              </w:rPr>
              <w:t>Primary Care</w:t>
            </w:r>
            <w:r>
              <w:rPr>
                <w:rFonts w:ascii="Calibri" w:hAnsi="Calibri" w:cs="Calibri"/>
              </w:rPr>
              <w:t xml:space="preserve"> (</w:t>
            </w:r>
            <w:r w:rsidR="00840A85">
              <w:rPr>
                <w:rFonts w:ascii="Calibri" w:hAnsi="Calibri" w:cs="Calibri"/>
              </w:rPr>
              <w:t xml:space="preserve">on  VLZ + </w:t>
            </w:r>
            <w:r>
              <w:rPr>
                <w:rFonts w:ascii="Calibri" w:hAnsi="Calibri" w:cs="Calibri"/>
              </w:rPr>
              <w:t>organisation accredited</w:t>
            </w:r>
            <w:r w:rsidR="00840A85">
              <w:rPr>
                <w:rFonts w:ascii="Calibri" w:hAnsi="Calibri" w:cs="Calibri"/>
              </w:rPr>
              <w:t>-</w:t>
            </w:r>
            <w:r>
              <w:rPr>
                <w:rFonts w:ascii="Calibri" w:hAnsi="Calibri" w:cs="Calibri"/>
              </w:rPr>
              <w:t xml:space="preserve">)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CC6E76" w:rsidRDefault="00771271" w:rsidP="00771271">
            <w:pPr>
              <w:rPr>
                <w:rFonts w:ascii="Calibri" w:hAnsi="Calibri" w:cs="Calibri"/>
              </w:rPr>
            </w:pPr>
            <w:r>
              <w:rPr>
                <w:rFonts w:ascii="Calibri" w:hAnsi="Calibri" w:cs="Calibri"/>
              </w:rPr>
              <w:t>2. Acute</w:t>
            </w:r>
            <w:r w:rsidR="00BA7A33">
              <w:rPr>
                <w:rFonts w:ascii="Calibri" w:hAnsi="Calibri" w:cs="Calibri"/>
              </w:rPr>
              <w:t xml:space="preserve"> Hospital</w:t>
            </w:r>
            <w:r w:rsidR="00BA7A33" w:rsidRPr="00CC6E76">
              <w:rPr>
                <w:rFonts w:ascii="Calibri" w:hAnsi="Calibri" w:cs="Calibri"/>
              </w:rPr>
              <w:t xml:space="preserve"> </w:t>
            </w:r>
            <w:r>
              <w:rPr>
                <w:rFonts w:ascii="Calibri" w:hAnsi="Calibri" w:cs="Calibri"/>
              </w:rPr>
              <w:t>(organisation accredited- usually wards then  whole hospital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771271"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771271" w:rsidRPr="00771271" w:rsidRDefault="00771271" w:rsidP="00771271">
            <w:pPr>
              <w:rPr>
                <w:rFonts w:ascii="Calibri" w:hAnsi="Calibri" w:cs="Calibri"/>
              </w:rPr>
            </w:pPr>
            <w:r>
              <w:rPr>
                <w:rFonts w:ascii="Calibri" w:hAnsi="Calibri" w:cs="Calibri"/>
              </w:rPr>
              <w:t>3.</w:t>
            </w:r>
            <w:r w:rsidRPr="00771271">
              <w:rPr>
                <w:rFonts w:ascii="Calibri" w:hAnsi="Calibri" w:cs="Calibri"/>
              </w:rPr>
              <w:t xml:space="preserve">Community Hospital </w:t>
            </w:r>
            <w:r>
              <w:rPr>
                <w:rFonts w:ascii="Calibri" w:hAnsi="Calibri" w:cs="Calibri"/>
              </w:rPr>
              <w:t>(organisation accredited whole hospital )</w:t>
            </w:r>
          </w:p>
        </w:tc>
        <w:tc>
          <w:tcPr>
            <w:tcW w:w="957" w:type="dxa"/>
            <w:tcBorders>
              <w:left w:val="single" w:sz="4" w:space="0" w:color="auto"/>
            </w:tcBorders>
            <w:shd w:val="clear" w:color="auto" w:fill="auto"/>
          </w:tcPr>
          <w:p w:rsidR="00771271" w:rsidRPr="00CC6E76" w:rsidRDefault="00771271"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771271" w:rsidRDefault="00771271" w:rsidP="00771271">
            <w:pPr>
              <w:rPr>
                <w:rFonts w:ascii="Calibri" w:hAnsi="Calibri" w:cs="Calibri"/>
              </w:rPr>
            </w:pPr>
            <w:r>
              <w:rPr>
                <w:rFonts w:ascii="Calibri" w:hAnsi="Calibri" w:cs="Calibri"/>
              </w:rPr>
              <w:t>4.</w:t>
            </w:r>
            <w:r w:rsidR="00BA7A33" w:rsidRPr="00771271">
              <w:rPr>
                <w:rFonts w:ascii="Calibri" w:hAnsi="Calibri" w:cs="Calibri"/>
              </w:rPr>
              <w:t>Care Home / Long term care facility</w:t>
            </w:r>
            <w:r>
              <w:rPr>
                <w:rFonts w:ascii="Calibri" w:hAnsi="Calibri" w:cs="Calibri"/>
              </w:rPr>
              <w:t xml:space="preserve">/ nursing homes/disability/ dementia LTC </w:t>
            </w:r>
            <w:proofErr w:type="spellStart"/>
            <w:r>
              <w:rPr>
                <w:rFonts w:ascii="Calibri" w:hAnsi="Calibri" w:cs="Calibri"/>
              </w:rPr>
              <w:t>etc</w:t>
            </w:r>
            <w:proofErr w:type="spellEnd"/>
            <w:r>
              <w:rPr>
                <w:rFonts w:ascii="Calibri" w:hAnsi="Calibri" w:cs="Calibri"/>
              </w:rPr>
              <w:t xml:space="preserve"> (</w:t>
            </w:r>
            <w:r w:rsidR="00840A85">
              <w:rPr>
                <w:rFonts w:ascii="Calibri" w:hAnsi="Calibri" w:cs="Calibri"/>
              </w:rPr>
              <w:t>on  VLZ -</w:t>
            </w:r>
            <w:r>
              <w:rPr>
                <w:rFonts w:ascii="Calibri" w:hAnsi="Calibri" w:cs="Calibri"/>
              </w:rPr>
              <w:t xml:space="preserve">organisation accredited- care home though can be divided into units)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CC6E76" w:rsidRDefault="00771271" w:rsidP="00771271">
            <w:pPr>
              <w:rPr>
                <w:rFonts w:ascii="Calibri" w:hAnsi="Calibri" w:cs="Calibri"/>
              </w:rPr>
            </w:pPr>
            <w:r>
              <w:rPr>
                <w:rFonts w:ascii="Calibri" w:hAnsi="Calibri" w:cs="Calibri"/>
              </w:rPr>
              <w:t>5.</w:t>
            </w:r>
            <w:r w:rsidR="00BA7A33">
              <w:rPr>
                <w:rFonts w:ascii="Calibri" w:hAnsi="Calibri" w:cs="Calibri"/>
              </w:rPr>
              <w:t>Home Health Care (Domiciliary care)</w:t>
            </w:r>
            <w:r w:rsidR="00BA7A33" w:rsidRPr="00CC6E76">
              <w:rPr>
                <w:rFonts w:ascii="Calibri" w:hAnsi="Calibri" w:cs="Calibri"/>
              </w:rPr>
              <w:t xml:space="preserve"> </w:t>
            </w:r>
            <w:r>
              <w:rPr>
                <w:rFonts w:ascii="Calibri" w:hAnsi="Calibri" w:cs="Calibri"/>
              </w:rPr>
              <w:t xml:space="preserve">-  </w:t>
            </w:r>
            <w:r w:rsidR="00840A85">
              <w:rPr>
                <w:rFonts w:ascii="Calibri" w:hAnsi="Calibri" w:cs="Calibri"/>
              </w:rPr>
              <w:t>(on  VLZ -</w:t>
            </w:r>
            <w:r>
              <w:rPr>
                <w:rFonts w:ascii="Calibri" w:hAnsi="Calibri" w:cs="Calibri"/>
              </w:rPr>
              <w:t xml:space="preserve">individual certificate  plus trainers certified </w:t>
            </w:r>
            <w:r w:rsidR="00840A85">
              <w:rPr>
                <w:rFonts w:ascii="Calibri" w:hAnsi="Calibri" w:cs="Calibri"/>
              </w:rPr>
              <w:t>as part of train-the-trainers 10x10 model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Default="00771271" w:rsidP="00C50023">
            <w:pPr>
              <w:rPr>
                <w:rFonts w:ascii="Calibri" w:hAnsi="Calibri" w:cs="Calibri"/>
              </w:rPr>
            </w:pPr>
            <w:r>
              <w:rPr>
                <w:rFonts w:ascii="Calibri" w:hAnsi="Calibri" w:cs="Calibri"/>
              </w:rPr>
              <w:t>6.</w:t>
            </w:r>
            <w:r w:rsidR="00BA7A33">
              <w:rPr>
                <w:rFonts w:ascii="Calibri" w:hAnsi="Calibri" w:cs="Calibri"/>
              </w:rPr>
              <w:t>Hospice Support</w:t>
            </w:r>
            <w:r>
              <w:rPr>
                <w:rFonts w:ascii="Calibri" w:hAnsi="Calibri" w:cs="Calibri"/>
              </w:rPr>
              <w:t>- ( organisation accredited)</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Default="00771271" w:rsidP="00840A85">
            <w:pPr>
              <w:rPr>
                <w:rFonts w:ascii="Calibri" w:hAnsi="Calibri" w:cs="Calibri"/>
              </w:rPr>
            </w:pPr>
            <w:r>
              <w:rPr>
                <w:rFonts w:ascii="Calibri" w:hAnsi="Calibri" w:cs="Calibri"/>
              </w:rPr>
              <w:lastRenderedPageBreak/>
              <w:t>7. Dementia Care</w:t>
            </w:r>
            <w:r w:rsidR="00840A85">
              <w:rPr>
                <w:rFonts w:ascii="Calibri" w:hAnsi="Calibri" w:cs="Calibri"/>
              </w:rPr>
              <w:t xml:space="preserve"> for end of life</w:t>
            </w:r>
            <w:r>
              <w:rPr>
                <w:rFonts w:ascii="Calibri" w:hAnsi="Calibri" w:cs="Calibri"/>
              </w:rPr>
              <w:t xml:space="preserve">– </w:t>
            </w:r>
            <w:r w:rsidR="00840A85">
              <w:rPr>
                <w:rFonts w:ascii="Calibri" w:hAnsi="Calibri" w:cs="Calibri"/>
              </w:rPr>
              <w:t>(on  VLZ on-line course -</w:t>
            </w:r>
            <w:r>
              <w:rPr>
                <w:rFonts w:ascii="Calibri" w:hAnsi="Calibri" w:cs="Calibri"/>
              </w:rPr>
              <w:t xml:space="preserve"> individual certificate</w:t>
            </w:r>
            <w:r w:rsidR="00840A85">
              <w:rPr>
                <w:rFonts w:ascii="Calibri" w:hAnsi="Calibri" w:cs="Calibri"/>
              </w:rPr>
              <w:t>-)</w:t>
            </w:r>
            <w:r>
              <w:rPr>
                <w:rFonts w:ascii="Calibri" w:hAnsi="Calibri" w:cs="Calibri"/>
              </w:rPr>
              <w:t xml:space="preserve">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CC6E76" w:rsidRDefault="00771271" w:rsidP="00771271">
            <w:pPr>
              <w:rPr>
                <w:rFonts w:ascii="Calibri" w:hAnsi="Calibri" w:cs="Calibri"/>
              </w:rPr>
            </w:pPr>
            <w:r>
              <w:rPr>
                <w:rFonts w:ascii="Calibri" w:hAnsi="Calibri" w:cs="Calibri"/>
              </w:rPr>
              <w:t>8.</w:t>
            </w:r>
            <w:r w:rsidR="00BA7A33" w:rsidRPr="00CC6E76">
              <w:rPr>
                <w:rFonts w:ascii="Calibri" w:hAnsi="Calibri" w:cs="Calibri"/>
              </w:rPr>
              <w:t xml:space="preserve"> </w:t>
            </w:r>
            <w:r>
              <w:rPr>
                <w:rFonts w:ascii="Calibri" w:hAnsi="Calibri" w:cs="Calibri"/>
              </w:rPr>
              <w:t xml:space="preserve">Spiritual Care -  </w:t>
            </w:r>
            <w:r w:rsidR="00840A85">
              <w:rPr>
                <w:rFonts w:ascii="Calibri" w:hAnsi="Calibri" w:cs="Calibri"/>
              </w:rPr>
              <w:t xml:space="preserve">(on  VLZ on-line course </w:t>
            </w:r>
            <w:r>
              <w:rPr>
                <w:rFonts w:ascii="Calibri" w:hAnsi="Calibri" w:cs="Calibri"/>
              </w:rPr>
              <w:t>individual certificate</w:t>
            </w:r>
            <w:r w:rsidR="00840A85">
              <w:rPr>
                <w:rFonts w:ascii="Calibri" w:hAnsi="Calibri" w:cs="Calibri"/>
              </w:rPr>
              <w:t xml:space="preserve"> ready Oct 2014 )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CC6E76" w:rsidRDefault="00771271" w:rsidP="00840A85">
            <w:pPr>
              <w:rPr>
                <w:rFonts w:ascii="Calibri" w:hAnsi="Calibri" w:cs="Calibri"/>
              </w:rPr>
            </w:pPr>
            <w:r>
              <w:rPr>
                <w:rFonts w:ascii="Calibri" w:hAnsi="Calibri" w:cs="Calibri"/>
              </w:rPr>
              <w:t xml:space="preserve">9. Clinical Skills online course- </w:t>
            </w:r>
            <w:r w:rsidR="00840A85">
              <w:rPr>
                <w:rFonts w:ascii="Calibri" w:hAnsi="Calibri" w:cs="Calibri"/>
              </w:rPr>
              <w:t>(on  VLZ on-line course</w:t>
            </w:r>
            <w:r>
              <w:rPr>
                <w:rFonts w:ascii="Calibri" w:hAnsi="Calibri" w:cs="Calibri"/>
              </w:rPr>
              <w:t xml:space="preserve"> individual certificate</w:t>
            </w:r>
            <w:r w:rsidR="00840A85">
              <w:rPr>
                <w:rFonts w:ascii="Calibri" w:hAnsi="Calibri" w:cs="Calibri"/>
              </w:rPr>
              <w:t>- Dec 2014)</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CC6E76" w:rsidRDefault="00771271" w:rsidP="00771271">
            <w:pPr>
              <w:rPr>
                <w:rFonts w:ascii="Calibri" w:hAnsi="Calibri" w:cs="Calibri"/>
              </w:rPr>
            </w:pPr>
            <w:r>
              <w:rPr>
                <w:rFonts w:ascii="Calibri" w:hAnsi="Calibri" w:cs="Calibri"/>
              </w:rPr>
              <w:t>10. Integrated Cross Boundary Care</w:t>
            </w:r>
            <w:r w:rsidRPr="00CC6E76">
              <w:rPr>
                <w:rFonts w:ascii="Calibri" w:hAnsi="Calibri" w:cs="Calibri"/>
              </w:rPr>
              <w:t xml:space="preserve"> </w:t>
            </w:r>
            <w:r>
              <w:rPr>
                <w:rFonts w:ascii="Calibri" w:hAnsi="Calibri" w:cs="Calibri"/>
              </w:rPr>
              <w:t xml:space="preserve">– strategic planning of models of integration and workshops to include all sectors, usually using GSF ‘ as a common vocabulary’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840A85"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840A85" w:rsidRDefault="00840A85" w:rsidP="00840A85">
            <w:pPr>
              <w:rPr>
                <w:rFonts w:ascii="Calibri" w:hAnsi="Calibri" w:cs="Calibri"/>
              </w:rPr>
            </w:pPr>
            <w:r>
              <w:rPr>
                <w:rFonts w:ascii="Calibri" w:hAnsi="Calibri" w:cs="Calibri"/>
              </w:rPr>
              <w:t xml:space="preserve">11. Population based end of life care for national planners, strategic policy makers </w:t>
            </w:r>
            <w:proofErr w:type="spellStart"/>
            <w:r>
              <w:rPr>
                <w:rFonts w:ascii="Calibri" w:hAnsi="Calibri" w:cs="Calibri"/>
              </w:rPr>
              <w:t>etc</w:t>
            </w:r>
            <w:proofErr w:type="spellEnd"/>
            <w:r>
              <w:rPr>
                <w:rFonts w:ascii="Calibri" w:hAnsi="Calibri" w:cs="Calibri"/>
              </w:rPr>
              <w:t xml:space="preserve"> </w:t>
            </w:r>
          </w:p>
        </w:tc>
        <w:tc>
          <w:tcPr>
            <w:tcW w:w="957" w:type="dxa"/>
            <w:tcBorders>
              <w:left w:val="single" w:sz="4" w:space="0" w:color="auto"/>
            </w:tcBorders>
            <w:shd w:val="clear" w:color="auto" w:fill="auto"/>
          </w:tcPr>
          <w:p w:rsidR="00840A85" w:rsidRPr="00CC6E76" w:rsidRDefault="00840A85"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CC6E76" w:rsidRDefault="00840A85" w:rsidP="00C50023">
            <w:pPr>
              <w:rPr>
                <w:rFonts w:ascii="Calibri" w:hAnsi="Calibri" w:cs="Calibri"/>
              </w:rPr>
            </w:pPr>
            <w:r>
              <w:rPr>
                <w:rFonts w:ascii="Calibri" w:hAnsi="Calibri" w:cs="Calibri"/>
              </w:rPr>
              <w:t xml:space="preserve">12. </w:t>
            </w:r>
            <w:r w:rsidR="00BA7A33">
              <w:rPr>
                <w:rFonts w:ascii="Calibri" w:hAnsi="Calibri" w:cs="Calibri"/>
              </w:rPr>
              <w:t>Other</w:t>
            </w:r>
            <w:r w:rsidR="00BA7A33" w:rsidRPr="00CC6E76">
              <w:rPr>
                <w:rFonts w:ascii="Calibri" w:hAnsi="Calibri" w:cs="Calibri"/>
              </w:rPr>
              <w:t xml:space="preserve"> </w:t>
            </w:r>
            <w:r>
              <w:rPr>
                <w:rFonts w:ascii="Calibri" w:hAnsi="Calibri" w:cs="Calibri"/>
              </w:rPr>
              <w:t xml:space="preserve">GSF programmes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bl>
    <w:p w:rsidR="00083ED1" w:rsidRPr="00F40B52" w:rsidRDefault="00083ED1" w:rsidP="00BA7A33">
      <w:pPr>
        <w:rPr>
          <w:rFonts w:ascii="Calibri" w:hAnsi="Calibri" w:cs="Calibri"/>
          <w:b/>
          <w:sz w:val="8"/>
        </w:rPr>
      </w:pPr>
    </w:p>
    <w:p w:rsidR="00BA7A33" w:rsidRDefault="002457D6" w:rsidP="00BA7A33">
      <w:pPr>
        <w:rPr>
          <w:rFonts w:ascii="Calibri" w:hAnsi="Calibri" w:cs="Calibri"/>
          <w:b/>
        </w:rPr>
      </w:pPr>
      <w:r>
        <w:rPr>
          <w:rFonts w:ascii="Calibri" w:hAnsi="Calibri" w:cs="Calibri"/>
          <w:b/>
        </w:rPr>
        <w:t xml:space="preserve">B. </w:t>
      </w:r>
      <w:r w:rsidR="00BA7A33">
        <w:rPr>
          <w:rFonts w:ascii="Calibri" w:hAnsi="Calibri" w:cs="Calibri"/>
          <w:b/>
        </w:rPr>
        <w:t>Which GSF tools are you interested in? (Usually included as part of the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957"/>
      </w:tblGrid>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F40B52" w:rsidRDefault="00BA7A33" w:rsidP="00F40B52">
            <w:pPr>
              <w:pStyle w:val="ListParagraph"/>
              <w:numPr>
                <w:ilvl w:val="0"/>
                <w:numId w:val="21"/>
              </w:numPr>
              <w:rPr>
                <w:rFonts w:ascii="Calibri" w:hAnsi="Calibri" w:cs="Calibri"/>
              </w:rPr>
            </w:pPr>
            <w:r w:rsidRPr="00F40B52">
              <w:rPr>
                <w:rFonts w:ascii="Calibri" w:hAnsi="Calibri" w:cs="Calibri"/>
              </w:rPr>
              <w:t xml:space="preserve">GSF IT Solutions and e- PIG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F40B52" w:rsidRDefault="00BA7A33" w:rsidP="00F40B52">
            <w:pPr>
              <w:pStyle w:val="ListParagraph"/>
              <w:numPr>
                <w:ilvl w:val="0"/>
                <w:numId w:val="21"/>
              </w:numPr>
              <w:rPr>
                <w:rFonts w:ascii="Calibri" w:hAnsi="Calibri" w:cs="Calibri"/>
              </w:rPr>
            </w:pPr>
            <w:r w:rsidRPr="00F40B52">
              <w:rPr>
                <w:rFonts w:ascii="Calibri" w:hAnsi="Calibri" w:cs="Calibri"/>
              </w:rPr>
              <w:t>Advance Care Planning  training</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F40B52" w:rsidRDefault="00BA7A33" w:rsidP="00F40B52">
            <w:pPr>
              <w:pStyle w:val="ListParagraph"/>
              <w:numPr>
                <w:ilvl w:val="0"/>
                <w:numId w:val="21"/>
              </w:numPr>
              <w:rPr>
                <w:rFonts w:ascii="Calibri" w:hAnsi="Calibri" w:cs="Calibri"/>
              </w:rPr>
            </w:pPr>
            <w:r w:rsidRPr="00F40B52">
              <w:rPr>
                <w:rFonts w:ascii="Calibri" w:hAnsi="Calibri" w:cs="Calibri"/>
              </w:rPr>
              <w:t xml:space="preserve">Clinical and Holistic Assessment tools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F40B52" w:rsidRDefault="00BA7A33" w:rsidP="00F40B52">
            <w:pPr>
              <w:pStyle w:val="ListParagraph"/>
              <w:numPr>
                <w:ilvl w:val="0"/>
                <w:numId w:val="21"/>
              </w:numPr>
              <w:rPr>
                <w:rFonts w:ascii="Calibri" w:hAnsi="Calibri" w:cs="Calibri"/>
              </w:rPr>
            </w:pPr>
            <w:r w:rsidRPr="00F40B52">
              <w:rPr>
                <w:rFonts w:ascii="Calibri" w:hAnsi="Calibri" w:cs="Calibri"/>
              </w:rPr>
              <w:t>Rapid discharge or hospital to home plan</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F40B52" w:rsidRDefault="00BA7A33" w:rsidP="00F40B52">
            <w:pPr>
              <w:pStyle w:val="ListParagraph"/>
              <w:numPr>
                <w:ilvl w:val="0"/>
                <w:numId w:val="21"/>
              </w:numPr>
              <w:rPr>
                <w:rFonts w:ascii="Calibri" w:hAnsi="Calibri" w:cs="Calibri"/>
              </w:rPr>
            </w:pPr>
            <w:r w:rsidRPr="00F40B52">
              <w:rPr>
                <w:rFonts w:ascii="Calibri" w:hAnsi="Calibri" w:cs="Calibri"/>
              </w:rPr>
              <w:t>Other</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bl>
    <w:p w:rsidR="002457D6" w:rsidRPr="00F40B52" w:rsidRDefault="002457D6" w:rsidP="00BA7A33">
      <w:pPr>
        <w:rPr>
          <w:rFonts w:ascii="Calibri" w:hAnsi="Calibri" w:cs="Calibri"/>
          <w:b/>
          <w:sz w:val="8"/>
        </w:rPr>
      </w:pPr>
    </w:p>
    <w:p w:rsidR="00BA7A33" w:rsidRPr="00CC6E76" w:rsidRDefault="002457D6" w:rsidP="00BA7A33">
      <w:pPr>
        <w:rPr>
          <w:rFonts w:ascii="Calibri" w:hAnsi="Calibri" w:cs="Calibri"/>
        </w:rPr>
      </w:pPr>
      <w:r>
        <w:rPr>
          <w:rFonts w:ascii="Calibri" w:hAnsi="Calibri" w:cs="Calibri"/>
          <w:b/>
        </w:rPr>
        <w:t xml:space="preserve">C. </w:t>
      </w:r>
      <w:r w:rsidR="00BA7A33" w:rsidRPr="00CC6E76">
        <w:rPr>
          <w:rFonts w:ascii="Calibri" w:hAnsi="Calibri" w:cs="Calibri"/>
          <w:b/>
        </w:rPr>
        <w:t>Which GSF</w:t>
      </w:r>
      <w:r w:rsidR="00BA7A33">
        <w:rPr>
          <w:rFonts w:ascii="Calibri" w:hAnsi="Calibri" w:cs="Calibri"/>
          <w:b/>
        </w:rPr>
        <w:t xml:space="preserve"> measures </w:t>
      </w:r>
      <w:r w:rsidR="00BA7A33" w:rsidRPr="00CC6E76">
        <w:rPr>
          <w:rFonts w:ascii="Calibri" w:hAnsi="Calibri" w:cs="Calibri"/>
          <w:b/>
        </w:rPr>
        <w:t xml:space="preserve">are you interested in? </w:t>
      </w:r>
      <w:r w:rsidR="00BA7A33">
        <w:rPr>
          <w:rFonts w:ascii="Calibri" w:hAnsi="Calibri" w:cs="Calibri"/>
          <w:b/>
        </w:rPr>
        <w:t>(Usually part of the training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957"/>
      </w:tblGrid>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F40B52" w:rsidRDefault="00BA7A33" w:rsidP="00F40B52">
            <w:pPr>
              <w:pStyle w:val="ListParagraph"/>
              <w:numPr>
                <w:ilvl w:val="0"/>
                <w:numId w:val="22"/>
              </w:numPr>
              <w:rPr>
                <w:rFonts w:ascii="Calibri" w:hAnsi="Calibri" w:cs="Calibri"/>
              </w:rPr>
            </w:pPr>
            <w:r w:rsidRPr="00F40B52">
              <w:rPr>
                <w:rFonts w:ascii="Calibri" w:hAnsi="Calibri" w:cs="Calibri"/>
              </w:rPr>
              <w:t xml:space="preserve">Use of all GSF measurement tools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F40B52" w:rsidRDefault="00BA7A33" w:rsidP="00F40B52">
            <w:pPr>
              <w:pStyle w:val="ListParagraph"/>
              <w:numPr>
                <w:ilvl w:val="0"/>
                <w:numId w:val="22"/>
              </w:numPr>
              <w:rPr>
                <w:rFonts w:ascii="Calibri" w:hAnsi="Calibri" w:cs="Calibri"/>
              </w:rPr>
            </w:pPr>
            <w:r w:rsidRPr="00F40B52">
              <w:rPr>
                <w:rFonts w:ascii="Calibri" w:hAnsi="Calibri" w:cs="Calibri"/>
              </w:rPr>
              <w:t>Use of online AD Audit (After Death Analysis / After Discharge Analysis)</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F40B52" w:rsidRDefault="00BA7A33" w:rsidP="00F40B52">
            <w:pPr>
              <w:pStyle w:val="ListParagraph"/>
              <w:numPr>
                <w:ilvl w:val="0"/>
                <w:numId w:val="22"/>
              </w:numPr>
              <w:rPr>
                <w:rFonts w:ascii="Calibri" w:hAnsi="Calibri" w:cs="Calibri"/>
              </w:rPr>
            </w:pPr>
            <w:r w:rsidRPr="00F40B52">
              <w:rPr>
                <w:rFonts w:ascii="Calibri" w:hAnsi="Calibri" w:cs="Calibri"/>
              </w:rPr>
              <w:t xml:space="preserve">Accreditation guidance and implementation – the 5 rights and accreditation assessment process, panel and award (locally adapted)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bl>
    <w:p w:rsidR="00083ED1" w:rsidRPr="00840A85" w:rsidRDefault="00083ED1" w:rsidP="00BA7A33">
      <w:pPr>
        <w:rPr>
          <w:rFonts w:ascii="Calibri" w:hAnsi="Calibri" w:cs="Calibri"/>
          <w:b/>
          <w:sz w:val="10"/>
        </w:rPr>
      </w:pPr>
    </w:p>
    <w:p w:rsidR="00BA7A33" w:rsidRPr="00CC6E76" w:rsidRDefault="002457D6" w:rsidP="00BA7A33">
      <w:pPr>
        <w:rPr>
          <w:rFonts w:ascii="Calibri" w:hAnsi="Calibri" w:cs="Calibri"/>
          <w:b/>
        </w:rPr>
      </w:pPr>
      <w:r>
        <w:rPr>
          <w:rFonts w:ascii="Calibri" w:hAnsi="Calibri" w:cs="Calibri"/>
          <w:b/>
        </w:rPr>
        <w:t xml:space="preserve">D. </w:t>
      </w:r>
      <w:r w:rsidR="00BA7A33">
        <w:rPr>
          <w:rFonts w:ascii="Calibri" w:hAnsi="Calibri" w:cs="Calibri"/>
          <w:b/>
        </w:rPr>
        <w:t>What level of GSF support</w:t>
      </w:r>
      <w:r w:rsidR="00BA7A33" w:rsidRPr="00CC6E76">
        <w:rPr>
          <w:rFonts w:ascii="Calibri" w:hAnsi="Calibri" w:cs="Calibri"/>
          <w:b/>
        </w:rPr>
        <w:t xml:space="preserve"> are you </w:t>
      </w:r>
      <w:r>
        <w:rPr>
          <w:rFonts w:ascii="Calibri" w:hAnsi="Calibri" w:cs="Calibri"/>
          <w:b/>
        </w:rPr>
        <w:t>envisaging</w:t>
      </w:r>
      <w:r w:rsidR="00BA7A33" w:rsidRPr="00CC6E76">
        <w:rPr>
          <w:rFonts w:ascii="Calibri" w:hAnsi="Calibri" w:cs="Calibr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957"/>
      </w:tblGrid>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F40B52" w:rsidRDefault="00BA7A33" w:rsidP="00F40B52">
            <w:pPr>
              <w:pStyle w:val="ListParagraph"/>
              <w:numPr>
                <w:ilvl w:val="0"/>
                <w:numId w:val="23"/>
              </w:numPr>
              <w:rPr>
                <w:rFonts w:ascii="Calibri" w:hAnsi="Calibri" w:cs="Calibri"/>
              </w:rPr>
            </w:pPr>
            <w:r w:rsidRPr="00F40B52">
              <w:rPr>
                <w:rFonts w:ascii="Calibri" w:hAnsi="Calibri" w:cs="Calibri"/>
              </w:rPr>
              <w:t>Strategic Overview planning plus evaluation</w:t>
            </w:r>
            <w:r w:rsidR="002457D6" w:rsidRPr="00F40B52">
              <w:rPr>
                <w:rFonts w:ascii="Calibri" w:hAnsi="Calibri" w:cs="Calibri"/>
              </w:rPr>
              <w:t xml:space="preserve">- remote </w:t>
            </w:r>
            <w:r w:rsidR="00F40B52" w:rsidRPr="00F40B52">
              <w:rPr>
                <w:rFonts w:ascii="Calibri" w:hAnsi="Calibri" w:cs="Calibri"/>
              </w:rPr>
              <w:t xml:space="preserve">– </w:t>
            </w:r>
            <w:proofErr w:type="spellStart"/>
            <w:r w:rsidR="00F40B52" w:rsidRPr="00F40B52">
              <w:rPr>
                <w:rFonts w:ascii="Calibri" w:hAnsi="Calibri" w:cs="Calibri"/>
              </w:rPr>
              <w:t>eg</w:t>
            </w:r>
            <w:proofErr w:type="spellEnd"/>
            <w:r w:rsidR="00F40B52" w:rsidRPr="00F40B52">
              <w:rPr>
                <w:rFonts w:ascii="Calibri" w:hAnsi="Calibri" w:cs="Calibri"/>
              </w:rPr>
              <w:t xml:space="preserve"> initial then regular </w:t>
            </w:r>
            <w:proofErr w:type="spellStart"/>
            <w:r w:rsidR="00F40B52" w:rsidRPr="00F40B52">
              <w:rPr>
                <w:rFonts w:ascii="Calibri" w:hAnsi="Calibri" w:cs="Calibri"/>
              </w:rPr>
              <w:t>eg</w:t>
            </w:r>
            <w:proofErr w:type="spellEnd"/>
            <w:r w:rsidR="00F40B52" w:rsidRPr="00F40B52">
              <w:rPr>
                <w:rFonts w:ascii="Calibri" w:hAnsi="Calibri" w:cs="Calibri"/>
              </w:rPr>
              <w:t xml:space="preserve"> 2 monthly </w:t>
            </w:r>
            <w:proofErr w:type="spellStart"/>
            <w:r w:rsidR="00F40B52" w:rsidRPr="00F40B52">
              <w:rPr>
                <w:rFonts w:ascii="Calibri" w:hAnsi="Calibri" w:cs="Calibri"/>
              </w:rPr>
              <w:t>skype</w:t>
            </w:r>
            <w:proofErr w:type="spellEnd"/>
            <w:r w:rsidR="00F40B52" w:rsidRPr="00F40B52">
              <w:rPr>
                <w:rFonts w:ascii="Calibri" w:hAnsi="Calibri" w:cs="Calibri"/>
              </w:rPr>
              <w:t xml:space="preserve">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F40B52" w:rsidRDefault="00BA7A33" w:rsidP="00F40B52">
            <w:pPr>
              <w:pStyle w:val="ListParagraph"/>
              <w:numPr>
                <w:ilvl w:val="0"/>
                <w:numId w:val="23"/>
              </w:numPr>
              <w:rPr>
                <w:rFonts w:ascii="Calibri" w:hAnsi="Calibri" w:cs="Calibri"/>
              </w:rPr>
            </w:pPr>
            <w:r w:rsidRPr="00F40B52">
              <w:rPr>
                <w:rFonts w:ascii="Calibri" w:hAnsi="Calibri" w:cs="Calibri"/>
              </w:rPr>
              <w:t>Train the trainers workshops /local team workshops / conferences</w:t>
            </w:r>
            <w:r w:rsidR="002457D6" w:rsidRPr="00F40B52">
              <w:rPr>
                <w:rFonts w:ascii="Calibri" w:hAnsi="Calibri" w:cs="Calibri"/>
              </w:rPr>
              <w:t>-</w:t>
            </w:r>
            <w:r w:rsidRPr="00F40B52">
              <w:rPr>
                <w:rFonts w:ascii="Calibri" w:hAnsi="Calibri" w:cs="Calibri"/>
              </w:rPr>
              <w:t xml:space="preserve"> </w:t>
            </w:r>
            <w:r w:rsidR="002457D6" w:rsidRPr="00F40B52">
              <w:rPr>
                <w:rFonts w:ascii="Calibri" w:hAnsi="Calibri" w:cs="Calibri"/>
              </w:rPr>
              <w:t xml:space="preserve">Host country visit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F40B52" w:rsidRDefault="00BA7A33" w:rsidP="00F40B52">
            <w:pPr>
              <w:pStyle w:val="ListParagraph"/>
              <w:numPr>
                <w:ilvl w:val="0"/>
                <w:numId w:val="23"/>
              </w:numPr>
              <w:rPr>
                <w:rFonts w:ascii="Calibri" w:hAnsi="Calibri" w:cs="Calibri"/>
              </w:rPr>
            </w:pPr>
            <w:r w:rsidRPr="00F40B52">
              <w:rPr>
                <w:rFonts w:ascii="Calibri" w:hAnsi="Calibri" w:cs="Calibri"/>
              </w:rPr>
              <w:t>UK visit /</w:t>
            </w:r>
            <w:r w:rsidR="002457D6" w:rsidRPr="00F40B52">
              <w:rPr>
                <w:rFonts w:ascii="Calibri" w:hAnsi="Calibri" w:cs="Calibri"/>
              </w:rPr>
              <w:t xml:space="preserve">attendance and presentation at conferences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F40B52" w:rsidRDefault="002457D6" w:rsidP="00F40B52">
            <w:pPr>
              <w:pStyle w:val="ListParagraph"/>
              <w:numPr>
                <w:ilvl w:val="0"/>
                <w:numId w:val="23"/>
              </w:numPr>
              <w:rPr>
                <w:rFonts w:ascii="Calibri" w:hAnsi="Calibri" w:cs="Calibri"/>
              </w:rPr>
            </w:pPr>
            <w:r w:rsidRPr="00F40B52">
              <w:rPr>
                <w:rFonts w:ascii="Calibri" w:hAnsi="Calibri" w:cs="Calibri"/>
              </w:rPr>
              <w:t xml:space="preserve">Individual </w:t>
            </w:r>
            <w:r w:rsidR="00BA7A33" w:rsidRPr="00F40B52">
              <w:rPr>
                <w:rFonts w:ascii="Calibri" w:hAnsi="Calibri" w:cs="Calibri"/>
              </w:rPr>
              <w:t xml:space="preserve">Coaching plan (Skype/conference call)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r w:rsidR="00BA7A33" w:rsidRPr="00CC6E76" w:rsidTr="00C50023">
        <w:tc>
          <w:tcPr>
            <w:tcW w:w="7905" w:type="dxa"/>
            <w:tcBorders>
              <w:top w:val="single" w:sz="4" w:space="0" w:color="auto"/>
              <w:left w:val="single" w:sz="4" w:space="0" w:color="auto"/>
              <w:bottom w:val="single" w:sz="4" w:space="0" w:color="auto"/>
              <w:right w:val="single" w:sz="4" w:space="0" w:color="auto"/>
            </w:tcBorders>
            <w:shd w:val="clear" w:color="auto" w:fill="auto"/>
          </w:tcPr>
          <w:p w:rsidR="00BA7A33" w:rsidRPr="00F40B52" w:rsidRDefault="00BA7A33" w:rsidP="00F40B52">
            <w:pPr>
              <w:pStyle w:val="ListParagraph"/>
              <w:numPr>
                <w:ilvl w:val="0"/>
                <w:numId w:val="23"/>
              </w:numPr>
              <w:rPr>
                <w:rFonts w:ascii="Calibri" w:hAnsi="Calibri" w:cs="Calibri"/>
              </w:rPr>
            </w:pPr>
            <w:r w:rsidRPr="00F40B52">
              <w:rPr>
                <w:rFonts w:ascii="Calibri" w:hAnsi="Calibri" w:cs="Calibri"/>
              </w:rPr>
              <w:t xml:space="preserve">Other </w:t>
            </w:r>
          </w:p>
        </w:tc>
        <w:tc>
          <w:tcPr>
            <w:tcW w:w="957" w:type="dxa"/>
            <w:tcBorders>
              <w:left w:val="single" w:sz="4" w:space="0" w:color="auto"/>
            </w:tcBorders>
            <w:shd w:val="clear" w:color="auto" w:fill="auto"/>
          </w:tcPr>
          <w:p w:rsidR="00BA7A33" w:rsidRPr="00CC6E76" w:rsidRDefault="00BA7A33" w:rsidP="00C50023">
            <w:pPr>
              <w:rPr>
                <w:rFonts w:ascii="Calibri" w:hAnsi="Calibri" w:cs="Calibri"/>
              </w:rPr>
            </w:pPr>
          </w:p>
        </w:tc>
      </w:tr>
    </w:tbl>
    <w:p w:rsidR="00083ED1" w:rsidRPr="00840A85" w:rsidRDefault="00083ED1" w:rsidP="00BA7A33">
      <w:pPr>
        <w:spacing w:line="360" w:lineRule="auto"/>
        <w:rPr>
          <w:rFonts w:ascii="Calibri" w:hAnsi="Calibri" w:cs="Calibri"/>
          <w:sz w:val="10"/>
        </w:rPr>
      </w:pPr>
    </w:p>
    <w:p w:rsidR="00BA7A33" w:rsidRPr="00CC6E76" w:rsidRDefault="00967780" w:rsidP="00BA7A33">
      <w:pPr>
        <w:spacing w:line="360" w:lineRule="auto"/>
        <w:rPr>
          <w:rFonts w:ascii="Calibri" w:hAnsi="Calibri" w:cs="Calibri"/>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-110490</wp:posOffset>
                </wp:positionH>
                <wp:positionV relativeFrom="paragraph">
                  <wp:posOffset>11430</wp:posOffset>
                </wp:positionV>
                <wp:extent cx="5640705" cy="747395"/>
                <wp:effectExtent l="0" t="0" r="17145" b="1524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747395"/>
                        </a:xfrm>
                        <a:prstGeom prst="rect">
                          <a:avLst/>
                        </a:prstGeom>
                        <a:solidFill>
                          <a:srgbClr val="FFFFFF"/>
                        </a:solidFill>
                        <a:ln w="9525">
                          <a:solidFill>
                            <a:srgbClr val="000000"/>
                          </a:solidFill>
                          <a:miter lim="800000"/>
                          <a:headEnd/>
                          <a:tailEnd/>
                        </a:ln>
                      </wps:spPr>
                      <wps:txbx>
                        <w:txbxContent>
                          <w:p w:rsidR="00BA7A33" w:rsidRDefault="00BA7A33" w:rsidP="00BA7A33">
                            <w:r w:rsidRPr="00CC6E76">
                              <w:rPr>
                                <w:rFonts w:ascii="Calibri" w:hAnsi="Calibri" w:cs="Calibri"/>
                              </w:rPr>
                              <w:t>Other comments:</w:t>
                            </w:r>
                          </w:p>
                          <w:p w:rsidR="00BA7A33" w:rsidRDefault="00BA7A33" w:rsidP="00BA7A3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69" o:spid="_x0000_s1061" type="#_x0000_t202" style="position:absolute;margin-left:-8.7pt;margin-top:.9pt;width:444.15pt;height:5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">
                <v:textbox style="mso-fit-shape-to-text:t">
                  <w:txbxContent>
                    <w:p w:rsidR="00BA7A33" w:rsidRDefault="00BA7A33" w:rsidP="00BA7A33">
                      <w:r w:rsidRPr="00CC6E76">
                        <w:rPr>
                          <w:rFonts w:ascii="Calibri" w:hAnsi="Calibri" w:cs="Calibri"/>
                        </w:rPr>
                        <w:t>Other comments:</w:t>
                      </w:r>
                    </w:p>
                    <w:p w:rsidR="00BA7A33" w:rsidRDefault="00BA7A33" w:rsidP="00BA7A33"/>
                  </w:txbxContent>
                </v:textbox>
              </v:shape>
            </w:pict>
          </mc:Fallback>
        </mc:AlternateContent>
      </w:r>
      <w:r w:rsidR="00BA7A33" w:rsidRPr="00CC6E76">
        <w:rPr>
          <w:rFonts w:ascii="Calibri" w:hAnsi="Calibri" w:cs="Calibri"/>
        </w:rPr>
        <w:t xml:space="preserve">  </w:t>
      </w:r>
    </w:p>
    <w:sectPr w:rsidR="00BA7A33" w:rsidRPr="00CC6E76" w:rsidSect="00083ED1">
      <w:footerReference w:type="default" r:id="rId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A79" w:rsidRDefault="00283A79" w:rsidP="000E4EB7">
      <w:pPr>
        <w:spacing w:after="0" w:line="240" w:lineRule="auto"/>
      </w:pPr>
      <w:r>
        <w:separator/>
      </w:r>
    </w:p>
  </w:endnote>
  <w:endnote w:type="continuationSeparator" w:id="0">
    <w:p w:rsidR="00283A79" w:rsidRDefault="00283A79" w:rsidP="000E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ourceSans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7D6" w:rsidRDefault="002457D6" w:rsidP="002457D6">
    <w:pPr>
      <w:pStyle w:val="Header"/>
    </w:pPr>
    <w:r>
      <w:t xml:space="preserve">GSF International Collaborating Centres Proposal Guidance 08.08.14 KT LF </w:t>
    </w:r>
  </w:p>
  <w:p w:rsidR="002457D6" w:rsidRDefault="002457D6">
    <w:pPr>
      <w:pStyle w:val="Footer"/>
    </w:pPr>
  </w:p>
  <w:p w:rsidR="002457D6" w:rsidRDefault="00245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A79" w:rsidRDefault="00283A79" w:rsidP="000E4EB7">
      <w:pPr>
        <w:spacing w:after="0" w:line="240" w:lineRule="auto"/>
      </w:pPr>
      <w:r>
        <w:separator/>
      </w:r>
    </w:p>
  </w:footnote>
  <w:footnote w:type="continuationSeparator" w:id="0">
    <w:p w:rsidR="00283A79" w:rsidRDefault="00283A79" w:rsidP="000E4E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466"/>
    <w:multiLevelType w:val="hybridMultilevel"/>
    <w:tmpl w:val="8A324336"/>
    <w:lvl w:ilvl="0" w:tplc="0409000F">
      <w:start w:val="5"/>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3D3CC2"/>
    <w:multiLevelType w:val="hybridMultilevel"/>
    <w:tmpl w:val="A14A3CD2"/>
    <w:lvl w:ilvl="0" w:tplc="DF08B29C">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9C44263"/>
    <w:multiLevelType w:val="hybridMultilevel"/>
    <w:tmpl w:val="15129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E012C1"/>
    <w:multiLevelType w:val="hybridMultilevel"/>
    <w:tmpl w:val="669261A0"/>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1BF125B"/>
    <w:multiLevelType w:val="hybridMultilevel"/>
    <w:tmpl w:val="A08CCC76"/>
    <w:lvl w:ilvl="0" w:tplc="9A2E77FC">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nsid w:val="1E096D9D"/>
    <w:multiLevelType w:val="hybridMultilevel"/>
    <w:tmpl w:val="E0A49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2F01068"/>
    <w:multiLevelType w:val="hybridMultilevel"/>
    <w:tmpl w:val="14A21312"/>
    <w:lvl w:ilvl="0" w:tplc="9A2E77FC">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nsid w:val="2A3D15FA"/>
    <w:multiLevelType w:val="hybridMultilevel"/>
    <w:tmpl w:val="9BAE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4518E6"/>
    <w:multiLevelType w:val="hybridMultilevel"/>
    <w:tmpl w:val="EBC6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3008FA"/>
    <w:multiLevelType w:val="hybridMultilevel"/>
    <w:tmpl w:val="442CAA8C"/>
    <w:lvl w:ilvl="0" w:tplc="9A2E77FC">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nsid w:val="3AAC1F6F"/>
    <w:multiLevelType w:val="hybridMultilevel"/>
    <w:tmpl w:val="192E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E34407"/>
    <w:multiLevelType w:val="hybridMultilevel"/>
    <w:tmpl w:val="19E26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1B254C"/>
    <w:multiLevelType w:val="hybridMultilevel"/>
    <w:tmpl w:val="28FA4A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23D513E"/>
    <w:multiLevelType w:val="hybridMultilevel"/>
    <w:tmpl w:val="026A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293BDC"/>
    <w:multiLevelType w:val="hybridMultilevel"/>
    <w:tmpl w:val="51C212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9538DA"/>
    <w:multiLevelType w:val="hybridMultilevel"/>
    <w:tmpl w:val="91B4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5E65D3"/>
    <w:multiLevelType w:val="hybridMultilevel"/>
    <w:tmpl w:val="18EC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8E46A3"/>
    <w:multiLevelType w:val="hybridMultilevel"/>
    <w:tmpl w:val="18328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5C0E08"/>
    <w:multiLevelType w:val="hybridMultilevel"/>
    <w:tmpl w:val="F0E66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22206B8"/>
    <w:multiLevelType w:val="hybridMultilevel"/>
    <w:tmpl w:val="CC64A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3700C0F"/>
    <w:multiLevelType w:val="hybridMultilevel"/>
    <w:tmpl w:val="A8A69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6564BC5"/>
    <w:multiLevelType w:val="hybridMultilevel"/>
    <w:tmpl w:val="8EDACB7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F73FD7"/>
    <w:multiLevelType w:val="hybridMultilevel"/>
    <w:tmpl w:val="C32E3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22"/>
  </w:num>
  <w:num w:numId="3">
    <w:abstractNumId w:val="18"/>
  </w:num>
  <w:num w:numId="4">
    <w:abstractNumId w:val="1"/>
  </w:num>
  <w:num w:numId="5">
    <w:abstractNumId w:val="16"/>
  </w:num>
  <w:num w:numId="6">
    <w:abstractNumId w:val="20"/>
  </w:num>
  <w:num w:numId="7">
    <w:abstractNumId w:val="17"/>
  </w:num>
  <w:num w:numId="8">
    <w:abstractNumId w:val="19"/>
  </w:num>
  <w:num w:numId="9">
    <w:abstractNumId w:val="10"/>
  </w:num>
  <w:num w:numId="10">
    <w:abstractNumId w:val="12"/>
  </w:num>
  <w:num w:numId="11">
    <w:abstractNumId w:val="5"/>
  </w:num>
  <w:num w:numId="12">
    <w:abstractNumId w:val="3"/>
  </w:num>
  <w:num w:numId="13">
    <w:abstractNumId w:val="8"/>
  </w:num>
  <w:num w:numId="14">
    <w:abstractNumId w:val="4"/>
  </w:num>
  <w:num w:numId="15">
    <w:abstractNumId w:val="9"/>
  </w:num>
  <w:num w:numId="16">
    <w:abstractNumId w:val="6"/>
  </w:num>
  <w:num w:numId="17">
    <w:abstractNumId w:val="2"/>
  </w:num>
  <w:num w:numId="18">
    <w:abstractNumId w:val="15"/>
  </w:num>
  <w:num w:numId="19">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5B8"/>
    <w:rsid w:val="00013309"/>
    <w:rsid w:val="0006046D"/>
    <w:rsid w:val="00083ED1"/>
    <w:rsid w:val="000B7408"/>
    <w:rsid w:val="000D3EBA"/>
    <w:rsid w:val="000E4EB7"/>
    <w:rsid w:val="00114026"/>
    <w:rsid w:val="001166B4"/>
    <w:rsid w:val="00117F1F"/>
    <w:rsid w:val="001317AC"/>
    <w:rsid w:val="001C7899"/>
    <w:rsid w:val="002457D6"/>
    <w:rsid w:val="002571B9"/>
    <w:rsid w:val="00283A79"/>
    <w:rsid w:val="0033371C"/>
    <w:rsid w:val="00447155"/>
    <w:rsid w:val="004E30AF"/>
    <w:rsid w:val="004F7828"/>
    <w:rsid w:val="00583C9D"/>
    <w:rsid w:val="006A4EE0"/>
    <w:rsid w:val="006E601A"/>
    <w:rsid w:val="00723D2E"/>
    <w:rsid w:val="00771271"/>
    <w:rsid w:val="007C6BC3"/>
    <w:rsid w:val="007E0325"/>
    <w:rsid w:val="00801766"/>
    <w:rsid w:val="00804F27"/>
    <w:rsid w:val="00817AF7"/>
    <w:rsid w:val="00840A85"/>
    <w:rsid w:val="00854E56"/>
    <w:rsid w:val="008738FE"/>
    <w:rsid w:val="00967780"/>
    <w:rsid w:val="00976367"/>
    <w:rsid w:val="009C7BE3"/>
    <w:rsid w:val="009F35B8"/>
    <w:rsid w:val="00A17085"/>
    <w:rsid w:val="00AB2542"/>
    <w:rsid w:val="00BA7A33"/>
    <w:rsid w:val="00C146FA"/>
    <w:rsid w:val="00C36C4D"/>
    <w:rsid w:val="00C648D7"/>
    <w:rsid w:val="00C85E2A"/>
    <w:rsid w:val="00D04ED3"/>
    <w:rsid w:val="00D11A8F"/>
    <w:rsid w:val="00D61A30"/>
    <w:rsid w:val="00D64FCC"/>
    <w:rsid w:val="00DC52BB"/>
    <w:rsid w:val="00E46997"/>
    <w:rsid w:val="00E97A36"/>
    <w:rsid w:val="00EC2D8A"/>
    <w:rsid w:val="00EF6D89"/>
    <w:rsid w:val="00F13FFA"/>
    <w:rsid w:val="00F40B52"/>
    <w:rsid w:val="00FF5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5B8"/>
    <w:pPr>
      <w:ind w:left="720"/>
      <w:contextualSpacing/>
    </w:pPr>
  </w:style>
  <w:style w:type="paragraph" w:styleId="BalloonText">
    <w:name w:val="Balloon Text"/>
    <w:basedOn w:val="Normal"/>
    <w:link w:val="BalloonTextChar"/>
    <w:uiPriority w:val="99"/>
    <w:semiHidden/>
    <w:unhideWhenUsed/>
    <w:rsid w:val="00EC2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D8A"/>
    <w:rPr>
      <w:rFonts w:ascii="Segoe UI" w:hAnsi="Segoe UI" w:cs="Segoe UI"/>
      <w:sz w:val="18"/>
      <w:szCs w:val="18"/>
    </w:rPr>
  </w:style>
  <w:style w:type="paragraph" w:styleId="FootnoteText">
    <w:name w:val="footnote text"/>
    <w:basedOn w:val="Normal"/>
    <w:link w:val="FootnoteTextChar"/>
    <w:uiPriority w:val="99"/>
    <w:semiHidden/>
    <w:unhideWhenUsed/>
    <w:rsid w:val="000E4E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EB7"/>
    <w:rPr>
      <w:sz w:val="20"/>
      <w:szCs w:val="20"/>
    </w:rPr>
  </w:style>
  <w:style w:type="character" w:styleId="FootnoteReference">
    <w:name w:val="footnote reference"/>
    <w:basedOn w:val="DefaultParagraphFont"/>
    <w:uiPriority w:val="99"/>
    <w:semiHidden/>
    <w:unhideWhenUsed/>
    <w:rsid w:val="000E4EB7"/>
    <w:rPr>
      <w:vertAlign w:val="superscript"/>
    </w:rPr>
  </w:style>
  <w:style w:type="paragraph" w:styleId="Header">
    <w:name w:val="header"/>
    <w:basedOn w:val="Normal"/>
    <w:link w:val="HeaderChar"/>
    <w:uiPriority w:val="99"/>
    <w:unhideWhenUsed/>
    <w:rsid w:val="0084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A85"/>
  </w:style>
  <w:style w:type="paragraph" w:styleId="Footer">
    <w:name w:val="footer"/>
    <w:basedOn w:val="Normal"/>
    <w:link w:val="FooterChar"/>
    <w:uiPriority w:val="99"/>
    <w:unhideWhenUsed/>
    <w:rsid w:val="0084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A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5B8"/>
    <w:pPr>
      <w:ind w:left="720"/>
      <w:contextualSpacing/>
    </w:pPr>
  </w:style>
  <w:style w:type="paragraph" w:styleId="BalloonText">
    <w:name w:val="Balloon Text"/>
    <w:basedOn w:val="Normal"/>
    <w:link w:val="BalloonTextChar"/>
    <w:uiPriority w:val="99"/>
    <w:semiHidden/>
    <w:unhideWhenUsed/>
    <w:rsid w:val="00EC2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D8A"/>
    <w:rPr>
      <w:rFonts w:ascii="Segoe UI" w:hAnsi="Segoe UI" w:cs="Segoe UI"/>
      <w:sz w:val="18"/>
      <w:szCs w:val="18"/>
    </w:rPr>
  </w:style>
  <w:style w:type="paragraph" w:styleId="FootnoteText">
    <w:name w:val="footnote text"/>
    <w:basedOn w:val="Normal"/>
    <w:link w:val="FootnoteTextChar"/>
    <w:uiPriority w:val="99"/>
    <w:semiHidden/>
    <w:unhideWhenUsed/>
    <w:rsid w:val="000E4E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EB7"/>
    <w:rPr>
      <w:sz w:val="20"/>
      <w:szCs w:val="20"/>
    </w:rPr>
  </w:style>
  <w:style w:type="character" w:styleId="FootnoteReference">
    <w:name w:val="footnote reference"/>
    <w:basedOn w:val="DefaultParagraphFont"/>
    <w:uiPriority w:val="99"/>
    <w:semiHidden/>
    <w:unhideWhenUsed/>
    <w:rsid w:val="000E4EB7"/>
    <w:rPr>
      <w:vertAlign w:val="superscript"/>
    </w:rPr>
  </w:style>
  <w:style w:type="paragraph" w:styleId="Header">
    <w:name w:val="header"/>
    <w:basedOn w:val="Normal"/>
    <w:link w:val="HeaderChar"/>
    <w:uiPriority w:val="99"/>
    <w:unhideWhenUsed/>
    <w:rsid w:val="0084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A85"/>
  </w:style>
  <w:style w:type="paragraph" w:styleId="Footer">
    <w:name w:val="footer"/>
    <w:basedOn w:val="Normal"/>
    <w:link w:val="FooterChar"/>
    <w:uiPriority w:val="99"/>
    <w:unhideWhenUsed/>
    <w:rsid w:val="0084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Thomas</dc:creator>
  <cp:lastModifiedBy>Lauren Ford</cp:lastModifiedBy>
  <cp:revision>2</cp:revision>
  <cp:lastPrinted>2014-08-07T12:42:00Z</cp:lastPrinted>
  <dcterms:created xsi:type="dcterms:W3CDTF">2014-09-08T11:20:00Z</dcterms:created>
  <dcterms:modified xsi:type="dcterms:W3CDTF">2014-09-08T11:20:00Z</dcterms:modified>
</cp:coreProperties>
</file>