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D9" w:rsidRDefault="00EF73A9" w:rsidP="003D72D9">
      <w:pPr>
        <w:widowControl w:val="0"/>
        <w:spacing w:after="0"/>
        <w:jc w:val="center"/>
        <w:rPr>
          <w:b/>
          <w:sz w:val="24"/>
          <w:szCs w:val="24"/>
          <w14:ligatures w14:val="none"/>
        </w:rPr>
      </w:pPr>
      <w:r w:rsidRPr="00173D2B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550D66" wp14:editId="0FEFD621">
                <wp:simplePos x="0" y="0"/>
                <wp:positionH relativeFrom="margin">
                  <wp:posOffset>-426720</wp:posOffset>
                </wp:positionH>
                <wp:positionV relativeFrom="paragraph">
                  <wp:posOffset>94615</wp:posOffset>
                </wp:positionV>
                <wp:extent cx="6696075" cy="627380"/>
                <wp:effectExtent l="0" t="0" r="28575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2B" w:rsidRDefault="00173D2B" w:rsidP="00173D2B">
                            <w:pPr>
                              <w:pStyle w:val="Header"/>
                              <w:shd w:val="clear" w:color="auto" w:fill="E7E6E6" w:themeFill="background2"/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</w:pP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>GSF &amp; Age UK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 xml:space="preserve"> Advance Care Planning 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>Conference 25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 xml:space="preserve"> Sept, 2015</w:t>
                            </w:r>
                          </w:p>
                          <w:p w:rsidR="00173D2B" w:rsidRDefault="00CF06CB" w:rsidP="00173D2B">
                            <w:pPr>
                              <w:pStyle w:val="Header"/>
                              <w:shd w:val="clear" w:color="auto" w:fill="E7E6E6" w:themeFill="background2"/>
                              <w:jc w:val="center"/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  <w:t xml:space="preserve">ACP in Practice - </w:t>
                            </w:r>
                            <w:r w:rsidR="003303D9"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  <w:t>Abstract Submission Guidance</w:t>
                            </w:r>
                          </w:p>
                          <w:p w:rsidR="00463B0E" w:rsidRPr="00122DFF" w:rsidRDefault="00463B0E" w:rsidP="003303D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50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6pt;margin-top:7.45pt;width:527.25pt;height:49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">
                <v:textbox>
                  <w:txbxContent>
                    <w:p w:rsidR="00173D2B" w:rsidRDefault="00173D2B" w:rsidP="00173D2B">
                      <w:pPr>
                        <w:pStyle w:val="Header"/>
                        <w:shd w:val="clear" w:color="auto" w:fill="E7E6E6" w:themeFill="background2"/>
                        <w:jc w:val="center"/>
                        <w:rPr>
                          <w:b/>
                          <w:color w:val="auto"/>
                          <w:sz w:val="32"/>
                          <w:szCs w:val="36"/>
                        </w:rPr>
                      </w:pP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>GSF &amp; Age UK</w:t>
                      </w:r>
                      <w:r>
                        <w:rPr>
                          <w:b/>
                          <w:color w:val="auto"/>
                          <w:sz w:val="32"/>
                          <w:szCs w:val="36"/>
                        </w:rPr>
                        <w:t xml:space="preserve"> Advance Care Planning 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>Conference 25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  <w:vertAlign w:val="superscript"/>
                        </w:rPr>
                        <w:t>th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 xml:space="preserve"> Sept, 2015</w:t>
                      </w:r>
                    </w:p>
                    <w:p w:rsidR="00173D2B" w:rsidRDefault="00CF06CB" w:rsidP="00173D2B">
                      <w:pPr>
                        <w:pStyle w:val="Header"/>
                        <w:shd w:val="clear" w:color="auto" w:fill="E7E6E6" w:themeFill="background2"/>
                        <w:jc w:val="center"/>
                      </w:pPr>
                      <w:r>
                        <w:rPr>
                          <w:b/>
                          <w:color w:val="0000FF"/>
                          <w:sz w:val="32"/>
                          <w:szCs w:val="36"/>
                        </w:rPr>
                        <w:t xml:space="preserve">ACP in Practice - </w:t>
                      </w:r>
                      <w:r w:rsidR="003303D9">
                        <w:rPr>
                          <w:b/>
                          <w:color w:val="0000FF"/>
                          <w:sz w:val="32"/>
                          <w:szCs w:val="36"/>
                        </w:rPr>
                        <w:t>Abstract Submission Guidance</w:t>
                      </w:r>
                    </w:p>
                    <w:p w:rsidR="00463B0E" w:rsidRPr="00122DFF" w:rsidRDefault="00463B0E" w:rsidP="003303D9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color w:val="0000FF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79" w:rsidRPr="00173D2B">
        <w:rPr>
          <w:b/>
          <w:sz w:val="22"/>
          <w:szCs w:val="24"/>
          <w14:ligatures w14:val="none"/>
        </w:rPr>
        <w:t xml:space="preserve">We </w:t>
      </w:r>
      <w:r w:rsidR="00173D2B" w:rsidRPr="00173D2B">
        <w:rPr>
          <w:b/>
          <w:sz w:val="22"/>
          <w:szCs w:val="24"/>
          <w14:ligatures w14:val="none"/>
        </w:rPr>
        <w:t>invite you to submit an abstract for posters or interviews on the day</w:t>
      </w:r>
      <w:r w:rsidR="00173D2B">
        <w:rPr>
          <w:b/>
          <w:sz w:val="22"/>
          <w:szCs w:val="24"/>
          <w14:ligatures w14:val="none"/>
        </w:rPr>
        <w:t>,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173D2B">
        <w:rPr>
          <w:b/>
          <w:sz w:val="22"/>
          <w:szCs w:val="24"/>
          <w14:ligatures w14:val="none"/>
        </w:rPr>
        <w:t xml:space="preserve">to </w:t>
      </w:r>
      <w:r w:rsidR="005E1279" w:rsidRPr="00173D2B">
        <w:rPr>
          <w:b/>
          <w:sz w:val="22"/>
          <w:szCs w:val="24"/>
          <w14:ligatures w14:val="none"/>
        </w:rPr>
        <w:t>showcas</w:t>
      </w:r>
      <w:r w:rsidR="00173D2B">
        <w:rPr>
          <w:b/>
          <w:sz w:val="22"/>
          <w:szCs w:val="24"/>
          <w14:ligatures w14:val="none"/>
        </w:rPr>
        <w:t>e</w:t>
      </w:r>
      <w:r w:rsidR="005E1279" w:rsidRPr="00173D2B">
        <w:rPr>
          <w:b/>
          <w:sz w:val="22"/>
          <w:szCs w:val="24"/>
          <w14:ligatures w14:val="none"/>
        </w:rPr>
        <w:t xml:space="preserve"> </w:t>
      </w:r>
      <w:r w:rsidR="00173D2B" w:rsidRPr="00173D2B">
        <w:rPr>
          <w:b/>
          <w:sz w:val="22"/>
          <w:szCs w:val="24"/>
          <w14:ligatures w14:val="none"/>
        </w:rPr>
        <w:t xml:space="preserve">examples of </w:t>
      </w:r>
      <w:r w:rsidR="005E1279" w:rsidRPr="00173D2B">
        <w:rPr>
          <w:b/>
          <w:sz w:val="22"/>
          <w:szCs w:val="24"/>
          <w14:ligatures w14:val="none"/>
        </w:rPr>
        <w:t xml:space="preserve">best </w:t>
      </w:r>
      <w:r w:rsidR="00485C14" w:rsidRPr="00173D2B">
        <w:rPr>
          <w:b/>
          <w:sz w:val="22"/>
          <w:szCs w:val="24"/>
          <w14:ligatures w14:val="none"/>
        </w:rPr>
        <w:t>practice</w:t>
      </w:r>
      <w:r w:rsidR="00831B76" w:rsidRPr="00173D2B">
        <w:rPr>
          <w:b/>
          <w:sz w:val="22"/>
          <w:szCs w:val="24"/>
          <w14:ligatures w14:val="none"/>
        </w:rPr>
        <w:t xml:space="preserve"> in ACP </w:t>
      </w:r>
      <w:r w:rsidR="00173D2B" w:rsidRPr="00173D2B">
        <w:rPr>
          <w:b/>
          <w:sz w:val="22"/>
          <w:szCs w:val="24"/>
          <w14:ligatures w14:val="none"/>
        </w:rPr>
        <w:t>in different</w:t>
      </w:r>
      <w:r w:rsidR="00831B76" w:rsidRPr="00173D2B">
        <w:rPr>
          <w:b/>
          <w:sz w:val="22"/>
          <w:szCs w:val="24"/>
          <w14:ligatures w14:val="none"/>
        </w:rPr>
        <w:t xml:space="preserve"> </w:t>
      </w:r>
      <w:r w:rsidR="00173D2B" w:rsidRPr="00173D2B">
        <w:rPr>
          <w:b/>
          <w:sz w:val="22"/>
          <w:szCs w:val="24"/>
          <w14:ligatures w14:val="none"/>
        </w:rPr>
        <w:t>settings</w:t>
      </w:r>
      <w:r w:rsidR="003D72D9">
        <w:rPr>
          <w:b/>
          <w:sz w:val="22"/>
          <w:szCs w:val="24"/>
          <w14:ligatures w14:val="none"/>
        </w:rPr>
        <w:t xml:space="preserve">. 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3D72D9" w:rsidRPr="00173D2B">
        <w:rPr>
          <w:b/>
          <w:sz w:val="22"/>
          <w:szCs w:val="24"/>
          <w14:ligatures w14:val="none"/>
        </w:rPr>
        <w:t xml:space="preserve">Please </w:t>
      </w:r>
      <w:r w:rsidR="00173D2B" w:rsidRPr="00173D2B">
        <w:rPr>
          <w:b/>
          <w:sz w:val="22"/>
          <w:szCs w:val="24"/>
          <w14:ligatures w14:val="none"/>
        </w:rPr>
        <w:t xml:space="preserve">describe how you </w:t>
      </w:r>
      <w:r w:rsidR="003D72D9">
        <w:rPr>
          <w:b/>
          <w:sz w:val="22"/>
          <w:szCs w:val="24"/>
          <w14:ligatures w14:val="none"/>
        </w:rPr>
        <w:t>undertake</w:t>
      </w:r>
      <w:r w:rsidR="00173D2B" w:rsidRPr="00173D2B">
        <w:rPr>
          <w:b/>
          <w:sz w:val="22"/>
          <w:szCs w:val="24"/>
          <w14:ligatures w14:val="none"/>
        </w:rPr>
        <w:t xml:space="preserve"> ACP </w:t>
      </w:r>
      <w:r w:rsidR="003D72D9">
        <w:rPr>
          <w:b/>
          <w:sz w:val="22"/>
          <w:szCs w:val="24"/>
          <w14:ligatures w14:val="none"/>
        </w:rPr>
        <w:t xml:space="preserve">discussions </w:t>
      </w:r>
      <w:r w:rsidR="00173D2B" w:rsidRPr="00173D2B">
        <w:rPr>
          <w:b/>
          <w:sz w:val="22"/>
          <w:szCs w:val="24"/>
          <w14:ligatures w14:val="none"/>
        </w:rPr>
        <w:t>in your place of work.</w:t>
      </w:r>
      <w:r w:rsidR="00831B76" w:rsidRPr="00173D2B">
        <w:rPr>
          <w:b/>
          <w:sz w:val="22"/>
          <w:szCs w:val="24"/>
          <w14:ligatures w14:val="none"/>
        </w:rPr>
        <w:t xml:space="preserve"> If accepted as a poster, </w:t>
      </w:r>
      <w:r w:rsidR="00173D2B" w:rsidRPr="00173D2B">
        <w:rPr>
          <w:b/>
          <w:sz w:val="22"/>
          <w:szCs w:val="24"/>
          <w14:ligatures w14:val="none"/>
        </w:rPr>
        <w:t>do use</w:t>
      </w:r>
      <w:r w:rsidR="00831B76" w:rsidRPr="00173D2B">
        <w:rPr>
          <w:b/>
          <w:sz w:val="22"/>
          <w:szCs w:val="24"/>
          <w14:ligatures w14:val="none"/>
        </w:rPr>
        <w:t xml:space="preserve"> picture</w:t>
      </w:r>
      <w:r w:rsidR="00CF55A5">
        <w:rPr>
          <w:b/>
          <w:sz w:val="22"/>
          <w:szCs w:val="24"/>
          <w14:ligatures w14:val="none"/>
        </w:rPr>
        <w:t>s</w:t>
      </w:r>
      <w:r w:rsidR="00173D2B" w:rsidRPr="00173D2B">
        <w:rPr>
          <w:b/>
          <w:sz w:val="22"/>
          <w:szCs w:val="24"/>
          <w14:ligatures w14:val="none"/>
        </w:rPr>
        <w:t xml:space="preserve">, photos and </w:t>
      </w:r>
      <w:r w:rsidR="00831B76" w:rsidRPr="00173D2B">
        <w:rPr>
          <w:b/>
          <w:sz w:val="22"/>
          <w:szCs w:val="24"/>
          <w14:ligatures w14:val="none"/>
        </w:rPr>
        <w:t>diagrams</w:t>
      </w:r>
      <w:r w:rsidR="00173D2B" w:rsidRPr="00173D2B">
        <w:rPr>
          <w:b/>
          <w:sz w:val="22"/>
          <w:szCs w:val="24"/>
          <w14:ligatures w14:val="none"/>
        </w:rPr>
        <w:t xml:space="preserve">, and indicate if you would be happy to be </w:t>
      </w:r>
      <w:r w:rsidR="00CF55A5">
        <w:rPr>
          <w:b/>
          <w:sz w:val="22"/>
          <w:szCs w:val="24"/>
          <w14:ligatures w14:val="none"/>
        </w:rPr>
        <w:t>interviewed on the day</w:t>
      </w:r>
      <w:r w:rsidR="00173D2B" w:rsidRPr="00173D2B">
        <w:rPr>
          <w:b/>
          <w:sz w:val="22"/>
          <w:szCs w:val="24"/>
          <w14:ligatures w14:val="none"/>
        </w:rPr>
        <w:t>.</w:t>
      </w:r>
      <w:r w:rsidR="00CF55A5">
        <w:rPr>
          <w:b/>
          <w:sz w:val="22"/>
          <w:szCs w:val="24"/>
          <w14:ligatures w14:val="none"/>
        </w:rPr>
        <w:t xml:space="preserve"> </w:t>
      </w:r>
      <w:r w:rsidR="00831B76" w:rsidRPr="00173D2B">
        <w:rPr>
          <w:b/>
          <w:sz w:val="22"/>
          <w:szCs w:val="24"/>
          <w14:ligatures w14:val="none"/>
        </w:rPr>
        <w:t xml:space="preserve">Please complete </w:t>
      </w:r>
      <w:r w:rsidR="003D72D9">
        <w:rPr>
          <w:b/>
          <w:sz w:val="22"/>
          <w:szCs w:val="24"/>
          <w14:ligatures w14:val="none"/>
        </w:rPr>
        <w:t>the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831B76" w:rsidRPr="00173D2B">
        <w:rPr>
          <w:b/>
          <w:sz w:val="22"/>
          <w:szCs w:val="24"/>
          <w14:ligatures w14:val="none"/>
        </w:rPr>
        <w:t xml:space="preserve">template </w:t>
      </w:r>
      <w:r w:rsidR="00173D2B" w:rsidRPr="00173D2B">
        <w:rPr>
          <w:b/>
          <w:sz w:val="22"/>
          <w:szCs w:val="24"/>
          <w14:ligatures w14:val="none"/>
        </w:rPr>
        <w:t>(</w:t>
      </w:r>
      <w:r w:rsidR="00831B76" w:rsidRPr="00173D2B">
        <w:rPr>
          <w:b/>
          <w:sz w:val="22"/>
          <w:szCs w:val="24"/>
          <w14:ligatures w14:val="none"/>
        </w:rPr>
        <w:t>size 11 font</w:t>
      </w:r>
      <w:r w:rsidR="00173D2B" w:rsidRPr="00173D2B">
        <w:rPr>
          <w:b/>
          <w:sz w:val="22"/>
          <w:szCs w:val="24"/>
          <w14:ligatures w14:val="none"/>
        </w:rPr>
        <w:t>) and email</w:t>
      </w:r>
      <w:r w:rsidR="00CF55A5">
        <w:rPr>
          <w:b/>
          <w:sz w:val="22"/>
          <w:szCs w:val="24"/>
          <w14:ligatures w14:val="none"/>
        </w:rPr>
        <w:t xml:space="preserve"> to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3D72D9">
        <w:rPr>
          <w:b/>
          <w:sz w:val="22"/>
          <w:szCs w:val="24"/>
          <w14:ligatures w14:val="none"/>
        </w:rPr>
        <w:t>info@gsfcentre.co.uk</w:t>
      </w:r>
      <w:r w:rsidR="009A79BC">
        <w:rPr>
          <w:b/>
          <w:sz w:val="24"/>
          <w:szCs w:val="24"/>
          <w14:ligatures w14:val="none"/>
        </w:rPr>
        <w:t>.</w:t>
      </w:r>
    </w:p>
    <w:p w:rsidR="00E76068" w:rsidRPr="00173D2B" w:rsidRDefault="00CF06CB" w:rsidP="003D72D9">
      <w:pPr>
        <w:widowControl w:val="0"/>
        <w:spacing w:after="0"/>
        <w:jc w:val="center"/>
        <w:rPr>
          <w:b/>
          <w:sz w:val="28"/>
          <w:szCs w:val="32"/>
          <w14:ligatures w14:val="none"/>
        </w:rPr>
      </w:pPr>
      <w:r w:rsidRPr="00173D2B">
        <w:rPr>
          <w:b/>
          <w:color w:val="0000FF"/>
          <w:sz w:val="28"/>
          <w:szCs w:val="32"/>
          <w14:ligatures w14:val="none"/>
        </w:rPr>
        <w:t>Deadline for submissions – 7</w:t>
      </w:r>
      <w:r w:rsidRPr="00173D2B">
        <w:rPr>
          <w:b/>
          <w:color w:val="0000FF"/>
          <w:sz w:val="28"/>
          <w:szCs w:val="32"/>
          <w:vertAlign w:val="superscript"/>
          <w14:ligatures w14:val="none"/>
        </w:rPr>
        <w:t>th</w:t>
      </w:r>
      <w:r w:rsidRPr="00173D2B">
        <w:rPr>
          <w:b/>
          <w:color w:val="0000FF"/>
          <w:sz w:val="28"/>
          <w:szCs w:val="32"/>
          <w14:ligatures w14:val="none"/>
        </w:rPr>
        <w:t xml:space="preserve"> August</w:t>
      </w:r>
      <w:r w:rsidR="004726C4" w:rsidRPr="00173D2B">
        <w:rPr>
          <w:b/>
          <w:color w:val="0000FF"/>
          <w:sz w:val="28"/>
          <w:szCs w:val="32"/>
          <w14:ligatures w14:val="none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E1279" w:rsidTr="005E1279">
        <w:tc>
          <w:tcPr>
            <w:tcW w:w="4621" w:type="dxa"/>
          </w:tcPr>
          <w:p w:rsidR="005E1279" w:rsidRPr="00CF06CB" w:rsidRDefault="00485C14" w:rsidP="002B195C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 w:rsidRPr="00CF06CB">
              <w:rPr>
                <w:b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4621" w:type="dxa"/>
          </w:tcPr>
          <w:p w:rsidR="005E1279" w:rsidRPr="00831B76" w:rsidRDefault="00831B76" w:rsidP="005E1279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  <w:r w:rsidRPr="00831B76">
              <w:rPr>
                <w:b/>
                <w:sz w:val="21"/>
                <w:szCs w:val="21"/>
                <w14:ligatures w14:val="none"/>
              </w:rPr>
              <w:t>Role &amp; Organisation</w:t>
            </w:r>
          </w:p>
        </w:tc>
      </w:tr>
      <w:tr w:rsidR="005E1279" w:rsidTr="005E1279">
        <w:tc>
          <w:tcPr>
            <w:tcW w:w="4621" w:type="dxa"/>
          </w:tcPr>
          <w:p w:rsidR="005E1279" w:rsidRPr="00CF06CB" w:rsidRDefault="00831B76" w:rsidP="00485C14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>
              <w:rPr>
                <w:b/>
                <w:sz w:val="22"/>
                <w:szCs w:val="22"/>
                <w14:ligatures w14:val="none"/>
              </w:rPr>
              <w:t xml:space="preserve">Setting e.g. </w:t>
            </w:r>
            <w:r w:rsidRPr="002B195C">
              <w:rPr>
                <w:b/>
                <w:sz w:val="18"/>
                <w:szCs w:val="22"/>
                <w14:ligatures w14:val="none"/>
              </w:rPr>
              <w:t>C</w:t>
            </w:r>
            <w:r w:rsidR="0088251A" w:rsidRPr="002B195C">
              <w:rPr>
                <w:b/>
                <w:sz w:val="18"/>
                <w:szCs w:val="22"/>
                <w14:ligatures w14:val="none"/>
              </w:rPr>
              <w:t>are Home, Hospital</w:t>
            </w:r>
            <w:r w:rsidRPr="002B195C">
              <w:rPr>
                <w:b/>
                <w:sz w:val="18"/>
                <w:szCs w:val="22"/>
                <w14:ligatures w14:val="none"/>
              </w:rPr>
              <w:t>, Other</w:t>
            </w:r>
          </w:p>
        </w:tc>
        <w:tc>
          <w:tcPr>
            <w:tcW w:w="4621" w:type="dxa"/>
          </w:tcPr>
          <w:p w:rsidR="005E1279" w:rsidRPr="00831B76" w:rsidRDefault="00831B76" w:rsidP="005E1279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  <w:r w:rsidRPr="00831B76">
              <w:rPr>
                <w:b/>
                <w:sz w:val="21"/>
                <w:szCs w:val="21"/>
                <w14:ligatures w14:val="none"/>
              </w:rPr>
              <w:t>Title of Abstract</w:t>
            </w:r>
          </w:p>
        </w:tc>
      </w:tr>
      <w:tr w:rsidR="00485C14" w:rsidTr="007A27A8">
        <w:trPr>
          <w:trHeight w:val="859"/>
        </w:trPr>
        <w:tc>
          <w:tcPr>
            <w:tcW w:w="9242" w:type="dxa"/>
            <w:gridSpan w:val="2"/>
          </w:tcPr>
          <w:p w:rsidR="008F415E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1.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What d</w:t>
            </w:r>
            <w:r w:rsidR="002B195C">
              <w:rPr>
                <w:b/>
                <w:color w:val="0000FF"/>
                <w:sz w:val="22"/>
                <w:szCs w:val="22"/>
                <w14:ligatures w14:val="none"/>
              </w:rPr>
              <w:t>o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 you do</w:t>
            </w:r>
            <w:r w:rsid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 to offer ACP to every app</w:t>
            </w:r>
            <w:r w:rsidR="00CF55A5">
              <w:rPr>
                <w:b/>
                <w:color w:val="0000FF"/>
                <w:sz w:val="22"/>
                <w:szCs w:val="22"/>
                <w14:ligatures w14:val="none"/>
              </w:rPr>
              <w:t>ropriate person in your setting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?</w:t>
            </w:r>
          </w:p>
          <w:p w:rsidR="00CF06CB" w:rsidRP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31B76" w:rsidRDefault="00831B76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2.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How did you do this?</w:t>
            </w:r>
          </w:p>
          <w:p w:rsidR="00831B76" w:rsidRDefault="00831B76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Pr="00CF06CB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3.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How did you overcome any barriers?</w:t>
            </w:r>
          </w:p>
          <w:p w:rsid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8251A" w:rsidRDefault="0088251A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696920" w:rsidRPr="002B195C" w:rsidRDefault="00696920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31B76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4.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What have been the benefits?</w:t>
            </w:r>
          </w:p>
          <w:p w:rsidR="009B5408" w:rsidRDefault="009B5408" w:rsidP="004374E5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</w:p>
          <w:p w:rsidR="008D093F" w:rsidRDefault="008D093F" w:rsidP="004374E5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</w:p>
          <w:p w:rsidR="00831B76" w:rsidRPr="002B195C" w:rsidRDefault="00831B76" w:rsidP="004374E5">
            <w:pPr>
              <w:widowControl w:val="0"/>
              <w:rPr>
                <w:b/>
                <w:color w:val="0000FF"/>
                <w:sz w:val="21"/>
                <w:szCs w:val="21"/>
                <w14:ligatures w14:val="none"/>
              </w:rPr>
            </w:pPr>
          </w:p>
          <w:p w:rsidR="008D093F" w:rsidRDefault="00F30044" w:rsidP="002B195C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5.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Any other thoughts</w:t>
            </w:r>
            <w:r w:rsidR="00CF55A5">
              <w:rPr>
                <w:b/>
                <w:color w:val="0000FF"/>
                <w:sz w:val="22"/>
                <w:szCs w:val="22"/>
                <w14:ligatures w14:val="none"/>
              </w:rPr>
              <w:t xml:space="preserve"> or comments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?</w:t>
            </w:r>
          </w:p>
          <w:p w:rsidR="008D093F" w:rsidRDefault="008D093F" w:rsidP="00831B76">
            <w:pPr>
              <w:widowControl w:val="0"/>
              <w:spacing w:after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831B76">
            <w:pPr>
              <w:widowControl w:val="0"/>
              <w:spacing w:after="0"/>
              <w:rPr>
                <w:b/>
                <w:sz w:val="22"/>
                <w:szCs w:val="22"/>
                <w14:ligatures w14:val="none"/>
              </w:rPr>
            </w:pPr>
          </w:p>
          <w:p w:rsidR="00831B76" w:rsidRDefault="00CF55A5" w:rsidP="00831B76">
            <w:pPr>
              <w:widowControl w:val="0"/>
              <w:spacing w:after="0"/>
              <w:rPr>
                <w:b/>
                <w:sz w:val="22"/>
                <w:szCs w:val="22"/>
                <w14:ligatures w14:val="none"/>
              </w:rPr>
            </w:pPr>
            <w:r w:rsidRPr="008D093F">
              <w:rPr>
                <w:b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28F00" wp14:editId="4A34AF8B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158115</wp:posOffset>
                      </wp:positionV>
                      <wp:extent cx="14287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A0FEB" id="Rectangle 5" o:spid="_x0000_s1026" style="position:absolute;margin-left:380.9pt;margin-top:12.45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" filled="f" strokecolor="#41719c" strokeweight="1pt"/>
                  </w:pict>
                </mc:Fallback>
              </mc:AlternateContent>
            </w:r>
            <w:r w:rsidRPr="008D093F">
              <w:rPr>
                <w:b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5286D" wp14:editId="4B8CAE4C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191135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2BF80" id="Rectangle 3" o:spid="_x0000_s1026" style="position:absolute;margin-left:289.85pt;margin-top:15.0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831B76" w:rsidRPr="00CF55A5" w:rsidRDefault="00EF73A9" w:rsidP="00CF55A5">
            <w:pPr>
              <w:widowControl w:val="0"/>
              <w:spacing w:after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8D093F">
              <w:rPr>
                <w:b/>
                <w:sz w:val="18"/>
                <w:szCs w:val="18"/>
                <w14:ligatures w14:val="none"/>
              </w:rPr>
              <w:t xml:space="preserve">Would you like this abstract to be considered as a poster         </w:t>
            </w:r>
            <w:r w:rsidR="003D72D9">
              <w:rPr>
                <w:b/>
                <w:sz w:val="18"/>
                <w:szCs w:val="18"/>
                <w14:ligatures w14:val="none"/>
              </w:rPr>
              <w:t xml:space="preserve">and as </w:t>
            </w:r>
            <w:r w:rsidRPr="008D093F">
              <w:rPr>
                <w:b/>
                <w:sz w:val="18"/>
                <w:szCs w:val="18"/>
                <w14:ligatures w14:val="none"/>
              </w:rPr>
              <w:t xml:space="preserve">an interview  </w:t>
            </w:r>
            <w:bookmarkStart w:id="0" w:name="_GoBack"/>
            <w:bookmarkEnd w:id="0"/>
          </w:p>
        </w:tc>
      </w:tr>
    </w:tbl>
    <w:p w:rsidR="00463B0E" w:rsidRPr="004726C4" w:rsidRDefault="00463B0E" w:rsidP="004726C4">
      <w:pPr>
        <w:widowControl w:val="0"/>
        <w:rPr>
          <w:sz w:val="21"/>
          <w:szCs w:val="21"/>
          <w14:ligatures w14:val="none"/>
        </w:rPr>
      </w:pPr>
    </w:p>
    <w:sectPr w:rsidR="00463B0E" w:rsidRPr="004726C4" w:rsidSect="003D72D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8C" w:rsidRDefault="00947B8C" w:rsidP="003303D9">
      <w:pPr>
        <w:spacing w:after="0" w:line="240" w:lineRule="auto"/>
      </w:pPr>
      <w:r>
        <w:separator/>
      </w:r>
    </w:p>
  </w:endnote>
  <w:endnote w:type="continuationSeparator" w:id="0">
    <w:p w:rsidR="00947B8C" w:rsidRDefault="00947B8C" w:rsidP="0033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8C" w:rsidRDefault="00947B8C" w:rsidP="003303D9">
      <w:pPr>
        <w:spacing w:after="0" w:line="240" w:lineRule="auto"/>
      </w:pPr>
      <w:r>
        <w:separator/>
      </w:r>
    </w:p>
  </w:footnote>
  <w:footnote w:type="continuationSeparator" w:id="0">
    <w:p w:rsidR="00947B8C" w:rsidRDefault="00947B8C" w:rsidP="0033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D9" w:rsidRDefault="00EF73A9" w:rsidP="00173D2B">
    <w:pPr>
      <w:pStyle w:val="Header"/>
    </w:pPr>
    <w:r>
      <w:rPr>
        <w:b/>
        <w:noProof/>
        <w:sz w:val="21"/>
        <w:szCs w:val="21"/>
        <w14:ligatures w14:val="none"/>
        <w14:cntxtAlts w14:val="0"/>
      </w:rPr>
      <w:drawing>
        <wp:inline distT="0" distB="0" distL="0" distR="0" wp14:anchorId="015FD7AE" wp14:editId="54E1E8E1">
          <wp:extent cx="767746" cy="4857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UK LLL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6" cy="49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73A9">
      <w:rPr>
        <w:b/>
        <w:color w:val="auto"/>
        <w:sz w:val="32"/>
        <w:szCs w:val="36"/>
      </w:rPr>
      <w:t xml:space="preserve"> </w:t>
    </w:r>
    <w:r w:rsidR="00173D2B">
      <w:rPr>
        <w:b/>
        <w:color w:val="auto"/>
        <w:sz w:val="32"/>
        <w:szCs w:val="36"/>
      </w:rPr>
      <w:t xml:space="preserve">                                                                                </w:t>
    </w:r>
    <w:r w:rsidR="00173D2B" w:rsidRPr="00EF73A9">
      <w:rPr>
        <w:noProof/>
      </w:rPr>
      <w:drawing>
        <wp:inline distT="0" distB="0" distL="0" distR="0" wp14:anchorId="7AC67BB5" wp14:editId="2B84C9A3">
          <wp:extent cx="1184044" cy="4095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128" cy="41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B4A"/>
    <w:multiLevelType w:val="hybridMultilevel"/>
    <w:tmpl w:val="79DE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94C"/>
    <w:multiLevelType w:val="hybridMultilevel"/>
    <w:tmpl w:val="3AA0641C"/>
    <w:lvl w:ilvl="0" w:tplc="0E4E04B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B2741BB"/>
    <w:multiLevelType w:val="hybridMultilevel"/>
    <w:tmpl w:val="E8FCAE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17105AD"/>
    <w:multiLevelType w:val="hybridMultilevel"/>
    <w:tmpl w:val="22AEB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0E"/>
    <w:rsid w:val="0004597D"/>
    <w:rsid w:val="00143AD8"/>
    <w:rsid w:val="00173D2B"/>
    <w:rsid w:val="001B7A38"/>
    <w:rsid w:val="001E157E"/>
    <w:rsid w:val="002526AC"/>
    <w:rsid w:val="002B195C"/>
    <w:rsid w:val="003303D9"/>
    <w:rsid w:val="00377489"/>
    <w:rsid w:val="00397243"/>
    <w:rsid w:val="003D72D9"/>
    <w:rsid w:val="004374E5"/>
    <w:rsid w:val="00463B0E"/>
    <w:rsid w:val="004726C4"/>
    <w:rsid w:val="00476F7C"/>
    <w:rsid w:val="00485C14"/>
    <w:rsid w:val="004A75C6"/>
    <w:rsid w:val="005817FB"/>
    <w:rsid w:val="005E1279"/>
    <w:rsid w:val="00696920"/>
    <w:rsid w:val="007B7812"/>
    <w:rsid w:val="00801BF6"/>
    <w:rsid w:val="00831B76"/>
    <w:rsid w:val="0088251A"/>
    <w:rsid w:val="0088589E"/>
    <w:rsid w:val="008D093F"/>
    <w:rsid w:val="008F415E"/>
    <w:rsid w:val="00947B8C"/>
    <w:rsid w:val="00961DAC"/>
    <w:rsid w:val="009A79BC"/>
    <w:rsid w:val="009B5408"/>
    <w:rsid w:val="00B84FF1"/>
    <w:rsid w:val="00CF06CB"/>
    <w:rsid w:val="00CF55A5"/>
    <w:rsid w:val="00D14932"/>
    <w:rsid w:val="00DE666F"/>
    <w:rsid w:val="00E07BF9"/>
    <w:rsid w:val="00E76068"/>
    <w:rsid w:val="00E93994"/>
    <w:rsid w:val="00EE4814"/>
    <w:rsid w:val="00EF73A9"/>
    <w:rsid w:val="00F30044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34846E-1719-4351-9D96-68507478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0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30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F1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E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5F97-1688-439A-8CF5-AC64AC25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Ford</dc:creator>
  <cp:lastModifiedBy>Lauren Ford</cp:lastModifiedBy>
  <cp:revision>2</cp:revision>
  <cp:lastPrinted>2015-06-11T11:25:00Z</cp:lastPrinted>
  <dcterms:created xsi:type="dcterms:W3CDTF">2015-06-11T12:12:00Z</dcterms:created>
  <dcterms:modified xsi:type="dcterms:W3CDTF">2015-06-11T12:12:00Z</dcterms:modified>
</cp:coreProperties>
</file>